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CBA3E" w14:textId="77777777" w:rsidR="004144EA" w:rsidRDefault="004144EA" w:rsidP="00D66D0C">
      <w:pPr>
        <w:ind w:left="360" w:hanging="360"/>
      </w:pPr>
    </w:p>
    <w:p w14:paraId="37F72B49" w14:textId="20446098" w:rsidR="004144EA" w:rsidRDefault="004144EA" w:rsidP="004144EA">
      <w:pPr>
        <w:pStyle w:val="Odstavekseznama"/>
        <w:ind w:left="360"/>
        <w:rPr>
          <w:rFonts w:asciiTheme="majorHAnsi" w:hAnsiTheme="majorHAnsi" w:cstheme="majorHAnsi"/>
        </w:rPr>
      </w:pPr>
    </w:p>
    <w:p w14:paraId="7A3A6F39" w14:textId="2EC9CCE7" w:rsidR="004144EA" w:rsidRDefault="004144EA" w:rsidP="004144EA">
      <w:pPr>
        <w:pStyle w:val="Odstavekseznama"/>
        <w:ind w:left="360"/>
        <w:rPr>
          <w:rFonts w:asciiTheme="majorHAnsi" w:hAnsiTheme="majorHAnsi" w:cstheme="majorHAnsi"/>
        </w:rPr>
      </w:pPr>
    </w:p>
    <w:p w14:paraId="0EC682AD" w14:textId="708FE8A2" w:rsidR="004144EA" w:rsidRDefault="004144EA" w:rsidP="004144EA">
      <w:pPr>
        <w:pStyle w:val="Odstavekseznama"/>
        <w:ind w:left="360"/>
        <w:rPr>
          <w:rFonts w:asciiTheme="majorHAnsi" w:hAnsiTheme="majorHAnsi" w:cstheme="majorHAnsi"/>
        </w:rPr>
      </w:pPr>
    </w:p>
    <w:p w14:paraId="5BDC7B1F" w14:textId="346C403C" w:rsidR="004144EA" w:rsidRDefault="004144EA" w:rsidP="004144EA">
      <w:pPr>
        <w:pStyle w:val="Odstavekseznama"/>
        <w:ind w:left="360"/>
        <w:rPr>
          <w:rFonts w:asciiTheme="majorHAnsi" w:hAnsiTheme="majorHAnsi" w:cstheme="majorHAnsi"/>
        </w:rPr>
      </w:pPr>
    </w:p>
    <w:p w14:paraId="37E90DD2" w14:textId="02C40AD5" w:rsidR="004144EA" w:rsidRDefault="004144EA" w:rsidP="004144EA">
      <w:pPr>
        <w:pStyle w:val="Odstavekseznama"/>
        <w:ind w:left="360"/>
        <w:rPr>
          <w:rFonts w:asciiTheme="majorHAnsi" w:hAnsiTheme="majorHAnsi" w:cstheme="majorHAnsi"/>
        </w:rPr>
      </w:pPr>
    </w:p>
    <w:p w14:paraId="35E0432E" w14:textId="2ED5C48E" w:rsidR="004144EA" w:rsidRDefault="00FD6B8F" w:rsidP="00FD6B8F">
      <w:pPr>
        <w:pStyle w:val="Odstavekseznama"/>
        <w:ind w:left="360"/>
        <w:jc w:val="center"/>
        <w:rPr>
          <w:rFonts w:asciiTheme="majorHAnsi" w:hAnsiTheme="majorHAnsi" w:cstheme="majorHAnsi"/>
        </w:rPr>
      </w:pPr>
      <w:r w:rsidRPr="00C62A47">
        <w:rPr>
          <w:noProof/>
        </w:rPr>
        <w:drawing>
          <wp:inline distT="0" distB="0" distL="0" distR="0" wp14:anchorId="59E23D99" wp14:editId="361C1E87">
            <wp:extent cx="2157302" cy="1905000"/>
            <wp:effectExtent l="0" t="0" r="0" b="0"/>
            <wp:docPr id="138" name="Slika 138"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logo-pomurje-reg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5301" cy="1920894"/>
                    </a:xfrm>
                    <a:prstGeom prst="rect">
                      <a:avLst/>
                    </a:prstGeom>
                  </pic:spPr>
                </pic:pic>
              </a:graphicData>
            </a:graphic>
          </wp:inline>
        </w:drawing>
      </w:r>
    </w:p>
    <w:p w14:paraId="37B51170" w14:textId="386AC689" w:rsidR="004144EA" w:rsidRDefault="004144EA" w:rsidP="004144EA">
      <w:pPr>
        <w:pStyle w:val="Odstavekseznama"/>
        <w:ind w:left="360"/>
        <w:rPr>
          <w:rFonts w:asciiTheme="majorHAnsi" w:hAnsiTheme="majorHAnsi" w:cstheme="majorHAnsi"/>
        </w:rPr>
      </w:pPr>
    </w:p>
    <w:p w14:paraId="7BBEF7EF" w14:textId="683A7732" w:rsidR="004144EA" w:rsidRPr="00FD6B8F" w:rsidRDefault="004144EA" w:rsidP="00FD6B8F">
      <w:pPr>
        <w:rPr>
          <w:rFonts w:asciiTheme="majorHAnsi" w:hAnsiTheme="majorHAnsi" w:cstheme="majorHAnsi"/>
        </w:rPr>
      </w:pPr>
    </w:p>
    <w:p w14:paraId="25FB9E3F" w14:textId="40F28BA3" w:rsidR="004144EA" w:rsidRDefault="004144EA" w:rsidP="004144EA">
      <w:pPr>
        <w:pStyle w:val="Odstavekseznama"/>
        <w:ind w:left="360"/>
        <w:rPr>
          <w:rFonts w:asciiTheme="majorHAnsi" w:hAnsiTheme="majorHAnsi" w:cstheme="majorHAnsi"/>
        </w:rPr>
      </w:pPr>
    </w:p>
    <w:p w14:paraId="33E3C142" w14:textId="4379E109" w:rsidR="004144EA" w:rsidRDefault="004144EA" w:rsidP="004144EA">
      <w:pPr>
        <w:pStyle w:val="Odstavekseznama"/>
        <w:ind w:left="360"/>
        <w:rPr>
          <w:rFonts w:asciiTheme="majorHAnsi" w:hAnsiTheme="majorHAnsi" w:cstheme="majorHAnsi"/>
        </w:rPr>
      </w:pPr>
    </w:p>
    <w:p w14:paraId="3D104925" w14:textId="77777777" w:rsidR="004144EA" w:rsidRDefault="004144EA" w:rsidP="004144EA">
      <w:pPr>
        <w:pStyle w:val="Default"/>
      </w:pPr>
    </w:p>
    <w:p w14:paraId="34D2E3C3" w14:textId="4EEEF608" w:rsidR="004144EA" w:rsidRDefault="004144EA" w:rsidP="004144EA">
      <w:pPr>
        <w:pStyle w:val="Default"/>
        <w:jc w:val="center"/>
        <w:rPr>
          <w:sz w:val="28"/>
          <w:szCs w:val="28"/>
        </w:rPr>
      </w:pPr>
      <w:r>
        <w:rPr>
          <w:b/>
          <w:bCs/>
          <w:sz w:val="28"/>
          <w:szCs w:val="28"/>
        </w:rPr>
        <w:t>REGIONALNI RAZVOJNI PROGRAM REGIJE POMURJE</w:t>
      </w:r>
    </w:p>
    <w:p w14:paraId="605079FC" w14:textId="77777777" w:rsidR="004144EA" w:rsidRDefault="004144EA" w:rsidP="004144EA">
      <w:pPr>
        <w:pStyle w:val="Odstavekseznama"/>
        <w:ind w:left="360"/>
        <w:jc w:val="center"/>
        <w:rPr>
          <w:b/>
          <w:bCs/>
          <w:sz w:val="28"/>
          <w:szCs w:val="28"/>
        </w:rPr>
      </w:pPr>
    </w:p>
    <w:p w14:paraId="35BAEADD" w14:textId="6203B500" w:rsidR="004144EA" w:rsidRDefault="004144EA" w:rsidP="004144EA">
      <w:pPr>
        <w:pStyle w:val="Odstavekseznama"/>
        <w:ind w:left="360"/>
        <w:jc w:val="center"/>
        <w:rPr>
          <w:rFonts w:asciiTheme="majorHAnsi" w:hAnsiTheme="majorHAnsi" w:cstheme="majorHAnsi"/>
        </w:rPr>
      </w:pPr>
      <w:r>
        <w:rPr>
          <w:b/>
          <w:bCs/>
          <w:sz w:val="28"/>
          <w:szCs w:val="28"/>
        </w:rPr>
        <w:t>ZA OBDOBJE 2021</w:t>
      </w:r>
      <w:r w:rsidR="00EB22B2">
        <w:rPr>
          <w:b/>
          <w:bCs/>
          <w:sz w:val="28"/>
          <w:szCs w:val="28"/>
        </w:rPr>
        <w:t>–</w:t>
      </w:r>
      <w:r>
        <w:rPr>
          <w:b/>
          <w:bCs/>
          <w:sz w:val="28"/>
          <w:szCs w:val="28"/>
        </w:rPr>
        <w:t>2027 – STRATEŠKI DEL</w:t>
      </w:r>
    </w:p>
    <w:p w14:paraId="1282CA84" w14:textId="3E9FDDF4" w:rsidR="004144EA" w:rsidRDefault="004144EA" w:rsidP="004144EA">
      <w:pPr>
        <w:pStyle w:val="Odstavekseznama"/>
        <w:ind w:left="360"/>
        <w:rPr>
          <w:rFonts w:asciiTheme="majorHAnsi" w:hAnsiTheme="majorHAnsi" w:cstheme="majorHAnsi"/>
        </w:rPr>
      </w:pPr>
    </w:p>
    <w:p w14:paraId="1612B5BB" w14:textId="77777777" w:rsidR="004144EA" w:rsidRDefault="004144EA" w:rsidP="004144EA">
      <w:pPr>
        <w:pStyle w:val="Odstavekseznama"/>
        <w:ind w:left="360"/>
        <w:rPr>
          <w:rFonts w:asciiTheme="majorHAnsi" w:hAnsiTheme="majorHAnsi" w:cstheme="majorHAnsi"/>
        </w:rPr>
      </w:pPr>
    </w:p>
    <w:p w14:paraId="0DB82EBE" w14:textId="6DE5DE87" w:rsidR="004144EA" w:rsidRDefault="004144EA" w:rsidP="004144EA">
      <w:pPr>
        <w:pStyle w:val="Odstavekseznama"/>
        <w:ind w:left="360"/>
        <w:rPr>
          <w:rFonts w:asciiTheme="majorHAnsi" w:hAnsiTheme="majorHAnsi" w:cstheme="majorHAnsi"/>
        </w:rPr>
      </w:pPr>
    </w:p>
    <w:p w14:paraId="2696C107" w14:textId="0077F73F" w:rsidR="004144EA" w:rsidRDefault="004144EA" w:rsidP="004144EA">
      <w:pPr>
        <w:pStyle w:val="Odstavekseznama"/>
        <w:ind w:left="360"/>
        <w:rPr>
          <w:rFonts w:asciiTheme="majorHAnsi" w:hAnsiTheme="majorHAnsi" w:cstheme="majorHAnsi"/>
        </w:rPr>
      </w:pPr>
    </w:p>
    <w:p w14:paraId="1554ED3A" w14:textId="761D8C88" w:rsidR="004144EA" w:rsidRDefault="004144EA" w:rsidP="004144EA">
      <w:pPr>
        <w:pStyle w:val="Odstavekseznama"/>
        <w:ind w:left="360"/>
        <w:rPr>
          <w:rFonts w:asciiTheme="majorHAnsi" w:hAnsiTheme="majorHAnsi" w:cstheme="majorHAnsi"/>
        </w:rPr>
      </w:pPr>
    </w:p>
    <w:p w14:paraId="66A5272A" w14:textId="68DC721D" w:rsidR="004144EA" w:rsidRDefault="004144EA" w:rsidP="004144EA">
      <w:pPr>
        <w:pStyle w:val="Odstavekseznama"/>
        <w:ind w:left="360"/>
        <w:rPr>
          <w:rFonts w:asciiTheme="majorHAnsi" w:hAnsiTheme="majorHAnsi" w:cstheme="majorHAnsi"/>
        </w:rPr>
      </w:pPr>
    </w:p>
    <w:p w14:paraId="6C12A60A" w14:textId="2278AFDE" w:rsidR="004144EA" w:rsidRDefault="004144EA" w:rsidP="004144EA">
      <w:pPr>
        <w:pStyle w:val="Odstavekseznama"/>
        <w:ind w:left="360"/>
        <w:rPr>
          <w:rFonts w:asciiTheme="majorHAnsi" w:hAnsiTheme="majorHAnsi" w:cstheme="majorHAnsi"/>
        </w:rPr>
      </w:pPr>
    </w:p>
    <w:p w14:paraId="0AFF9039" w14:textId="094C9382" w:rsidR="004144EA" w:rsidRDefault="004144EA" w:rsidP="004144EA">
      <w:pPr>
        <w:pStyle w:val="Odstavekseznama"/>
        <w:ind w:left="360"/>
        <w:rPr>
          <w:rFonts w:asciiTheme="majorHAnsi" w:hAnsiTheme="majorHAnsi" w:cstheme="majorHAnsi"/>
        </w:rPr>
      </w:pPr>
    </w:p>
    <w:p w14:paraId="59C38990" w14:textId="3D814104" w:rsidR="004144EA" w:rsidRDefault="004144EA" w:rsidP="004144EA">
      <w:pPr>
        <w:pStyle w:val="Odstavekseznama"/>
        <w:ind w:left="360"/>
        <w:rPr>
          <w:rFonts w:asciiTheme="majorHAnsi" w:hAnsiTheme="majorHAnsi" w:cstheme="majorHAnsi"/>
        </w:rPr>
      </w:pPr>
    </w:p>
    <w:p w14:paraId="22A7F8EB" w14:textId="21050745" w:rsidR="004144EA" w:rsidRDefault="004144EA" w:rsidP="004144EA">
      <w:pPr>
        <w:pStyle w:val="Odstavekseznama"/>
        <w:ind w:left="360"/>
        <w:rPr>
          <w:rFonts w:asciiTheme="majorHAnsi" w:hAnsiTheme="majorHAnsi" w:cstheme="majorHAnsi"/>
        </w:rPr>
      </w:pPr>
    </w:p>
    <w:p w14:paraId="58F4A8DF" w14:textId="3CFF65CD" w:rsidR="004144EA" w:rsidRDefault="004144EA" w:rsidP="004144EA">
      <w:pPr>
        <w:pStyle w:val="Odstavekseznama"/>
        <w:ind w:left="360"/>
        <w:rPr>
          <w:rFonts w:asciiTheme="majorHAnsi" w:hAnsiTheme="majorHAnsi" w:cstheme="majorHAnsi"/>
        </w:rPr>
      </w:pPr>
    </w:p>
    <w:p w14:paraId="2CF14DCE" w14:textId="404293A1" w:rsidR="004144EA" w:rsidRDefault="004144EA" w:rsidP="004144EA">
      <w:pPr>
        <w:pStyle w:val="Odstavekseznama"/>
        <w:ind w:left="360"/>
        <w:rPr>
          <w:rFonts w:asciiTheme="majorHAnsi" w:hAnsiTheme="majorHAnsi" w:cstheme="majorHAnsi"/>
        </w:rPr>
      </w:pPr>
    </w:p>
    <w:p w14:paraId="55265F61" w14:textId="3C25E88D" w:rsidR="004144EA" w:rsidRDefault="004144EA" w:rsidP="004144EA">
      <w:pPr>
        <w:pStyle w:val="Odstavekseznama"/>
        <w:ind w:left="360"/>
        <w:rPr>
          <w:rFonts w:asciiTheme="majorHAnsi" w:hAnsiTheme="majorHAnsi" w:cstheme="majorHAnsi"/>
        </w:rPr>
      </w:pPr>
    </w:p>
    <w:p w14:paraId="5CAD4BE9" w14:textId="7F461E9B" w:rsidR="004144EA" w:rsidRPr="00FD6B8F" w:rsidRDefault="004144EA" w:rsidP="00FD6B8F">
      <w:pPr>
        <w:rPr>
          <w:rFonts w:asciiTheme="majorHAnsi" w:hAnsiTheme="majorHAnsi" w:cstheme="majorHAnsi"/>
        </w:rPr>
      </w:pPr>
    </w:p>
    <w:p w14:paraId="40110EE7" w14:textId="697591A7" w:rsidR="004144EA" w:rsidRDefault="004144EA" w:rsidP="004144EA">
      <w:pPr>
        <w:pStyle w:val="Odstavekseznama"/>
        <w:ind w:left="360"/>
        <w:rPr>
          <w:rFonts w:asciiTheme="majorHAnsi" w:hAnsiTheme="majorHAnsi" w:cstheme="majorHAnsi"/>
        </w:rPr>
      </w:pPr>
    </w:p>
    <w:p w14:paraId="1CBCD2DC" w14:textId="77777777" w:rsidR="00994CBA" w:rsidRDefault="001A3788" w:rsidP="004144EA">
      <w:pPr>
        <w:pStyle w:val="Odstavekseznama"/>
        <w:ind w:left="360"/>
        <w:rPr>
          <w:rFonts w:asciiTheme="majorHAnsi" w:hAnsiTheme="majorHAnsi" w:cstheme="majorHAnsi"/>
        </w:rPr>
      </w:pPr>
      <w:r>
        <w:rPr>
          <w:rFonts w:asciiTheme="majorHAnsi" w:hAnsiTheme="majorHAnsi" w:cstheme="majorHAnsi"/>
        </w:rPr>
        <w:t>OSNUTEK</w:t>
      </w:r>
      <w:r w:rsidR="004144EA">
        <w:rPr>
          <w:rFonts w:asciiTheme="majorHAnsi" w:hAnsiTheme="majorHAnsi" w:cstheme="majorHAnsi"/>
        </w:rPr>
        <w:t>,</w:t>
      </w:r>
      <w:r w:rsidR="00D30BCE">
        <w:rPr>
          <w:rFonts w:asciiTheme="majorHAnsi" w:hAnsiTheme="majorHAnsi" w:cstheme="majorHAnsi"/>
        </w:rPr>
        <w:t xml:space="preserve"> </w:t>
      </w:r>
      <w:r w:rsidR="00EC50A8">
        <w:rPr>
          <w:rFonts w:asciiTheme="majorHAnsi" w:hAnsiTheme="majorHAnsi" w:cstheme="majorHAnsi"/>
        </w:rPr>
        <w:t>2</w:t>
      </w:r>
      <w:r w:rsidR="00E22F8C">
        <w:rPr>
          <w:rFonts w:asciiTheme="majorHAnsi" w:hAnsiTheme="majorHAnsi" w:cstheme="majorHAnsi"/>
        </w:rPr>
        <w:t>3</w:t>
      </w:r>
      <w:r w:rsidR="004144EA">
        <w:rPr>
          <w:rFonts w:asciiTheme="majorHAnsi" w:hAnsiTheme="majorHAnsi" w:cstheme="majorHAnsi"/>
        </w:rPr>
        <w:t>.</w:t>
      </w:r>
      <w:r w:rsidR="007E7C09">
        <w:rPr>
          <w:rFonts w:asciiTheme="majorHAnsi" w:hAnsiTheme="majorHAnsi" w:cstheme="majorHAnsi"/>
        </w:rPr>
        <w:t xml:space="preserve"> </w:t>
      </w:r>
      <w:r w:rsidR="004144EA">
        <w:rPr>
          <w:rFonts w:asciiTheme="majorHAnsi" w:hAnsiTheme="majorHAnsi" w:cstheme="majorHAnsi"/>
        </w:rPr>
        <w:t>1</w:t>
      </w:r>
      <w:r w:rsidR="007F251B">
        <w:rPr>
          <w:rFonts w:asciiTheme="majorHAnsi" w:hAnsiTheme="majorHAnsi" w:cstheme="majorHAnsi"/>
        </w:rPr>
        <w:t>2</w:t>
      </w:r>
      <w:r w:rsidR="004144EA">
        <w:rPr>
          <w:rFonts w:asciiTheme="majorHAnsi" w:hAnsiTheme="majorHAnsi" w:cstheme="majorHAnsi"/>
        </w:rPr>
        <w:t>.</w:t>
      </w:r>
      <w:r w:rsidR="007E7C09">
        <w:rPr>
          <w:rFonts w:asciiTheme="majorHAnsi" w:hAnsiTheme="majorHAnsi" w:cstheme="majorHAnsi"/>
        </w:rPr>
        <w:t xml:space="preserve"> </w:t>
      </w:r>
      <w:r w:rsidR="004144EA">
        <w:rPr>
          <w:rFonts w:asciiTheme="majorHAnsi" w:hAnsiTheme="majorHAnsi" w:cstheme="majorHAnsi"/>
        </w:rPr>
        <w:t>2019</w:t>
      </w:r>
    </w:p>
    <w:p w14:paraId="68996DA1" w14:textId="77777777" w:rsidR="008B4F2C" w:rsidRDefault="008B4F2C" w:rsidP="004144EA">
      <w:pPr>
        <w:pStyle w:val="Odstavekseznama"/>
        <w:ind w:left="360"/>
        <w:rPr>
          <w:rFonts w:asciiTheme="majorHAnsi" w:hAnsiTheme="majorHAnsi" w:cstheme="majorHAnsi"/>
        </w:rPr>
      </w:pPr>
    </w:p>
    <w:p w14:paraId="2F2EDCB2" w14:textId="77777777" w:rsidR="008B4F2C" w:rsidRDefault="008B4F2C" w:rsidP="004144EA">
      <w:pPr>
        <w:pStyle w:val="Odstavekseznama"/>
        <w:ind w:left="360"/>
        <w:rPr>
          <w:rFonts w:asciiTheme="majorHAnsi" w:hAnsiTheme="majorHAnsi" w:cstheme="majorHAnsi"/>
        </w:rPr>
      </w:pPr>
    </w:p>
    <w:p w14:paraId="64A8863E" w14:textId="33D56431" w:rsidR="008B4F2C" w:rsidRDefault="008B4F2C">
      <w:pPr>
        <w:rPr>
          <w:rFonts w:asciiTheme="majorHAnsi" w:hAnsiTheme="majorHAnsi" w:cstheme="majorHAnsi"/>
        </w:rPr>
      </w:pPr>
      <w:r>
        <w:rPr>
          <w:rFonts w:asciiTheme="majorHAnsi" w:hAnsiTheme="majorHAnsi" w:cstheme="majorHAnsi"/>
        </w:rPr>
        <w:br w:type="page"/>
      </w:r>
    </w:p>
    <w:p w14:paraId="1C71893D" w14:textId="4AAAB00B" w:rsidR="008B4F2C" w:rsidRDefault="008B4F2C">
      <w:pPr>
        <w:rPr>
          <w:rFonts w:asciiTheme="majorHAnsi" w:hAnsiTheme="majorHAnsi" w:cstheme="majorHAnsi"/>
        </w:rPr>
      </w:pPr>
      <w:r>
        <w:rPr>
          <w:rFonts w:asciiTheme="majorHAnsi" w:hAnsiTheme="majorHAnsi" w:cstheme="majorHAnsi"/>
        </w:rPr>
        <w:lastRenderedPageBreak/>
        <w:br w:type="page"/>
      </w:r>
    </w:p>
    <w:p w14:paraId="11306965" w14:textId="77777777" w:rsidR="008B4F2C" w:rsidRDefault="008B4F2C" w:rsidP="004144EA">
      <w:pPr>
        <w:pStyle w:val="Odstavekseznama"/>
        <w:ind w:left="360"/>
        <w:rPr>
          <w:rFonts w:asciiTheme="majorHAnsi" w:hAnsiTheme="majorHAnsi" w:cstheme="majorHAnsi"/>
        </w:rPr>
        <w:sectPr w:rsidR="008B4F2C">
          <w:footerReference w:type="default" r:id="rId12"/>
          <w:pgSz w:w="11906" w:h="16838"/>
          <w:pgMar w:top="1417" w:right="1417" w:bottom="1417" w:left="1417" w:header="708" w:footer="708" w:gutter="0"/>
          <w:cols w:space="708"/>
          <w:docGrid w:linePitch="360"/>
        </w:sectPr>
      </w:pPr>
    </w:p>
    <w:p w14:paraId="0D6E572E" w14:textId="77777777" w:rsidR="00994CBA" w:rsidRPr="00BF04BE" w:rsidRDefault="00BF04BE" w:rsidP="00BF04BE">
      <w:pPr>
        <w:rPr>
          <w:rFonts w:asciiTheme="majorHAnsi" w:hAnsiTheme="majorHAnsi" w:cstheme="majorHAnsi"/>
          <w:b/>
          <w:bCs/>
        </w:rPr>
      </w:pPr>
      <w:r w:rsidRPr="00BF04BE">
        <w:rPr>
          <w:rFonts w:asciiTheme="majorHAnsi" w:hAnsiTheme="majorHAnsi" w:cstheme="majorHAnsi"/>
          <w:b/>
          <w:bCs/>
        </w:rPr>
        <w:lastRenderedPageBreak/>
        <w:t>KAZALO</w:t>
      </w:r>
    </w:p>
    <w:p w14:paraId="5807A11A" w14:textId="534ABCB5" w:rsidR="001A4FBA" w:rsidRDefault="00C030BD">
      <w:pPr>
        <w:pStyle w:val="Kazalovsebine1"/>
        <w:tabs>
          <w:tab w:val="left" w:pos="440"/>
          <w:tab w:val="right" w:leader="dot" w:pos="9062"/>
        </w:tabs>
        <w:rPr>
          <w:rFonts w:eastAsiaTheme="minorEastAsia"/>
          <w:noProof/>
          <w:lang w:eastAsia="sl-SI"/>
        </w:rPr>
      </w:pPr>
      <w:r>
        <w:rPr>
          <w:rFonts w:asciiTheme="majorHAnsi" w:hAnsiTheme="majorHAnsi" w:cstheme="majorHAnsi"/>
          <w:b/>
          <w:bCs/>
        </w:rPr>
        <w:fldChar w:fldCharType="begin"/>
      </w:r>
      <w:r>
        <w:rPr>
          <w:rFonts w:asciiTheme="majorHAnsi" w:hAnsiTheme="majorHAnsi" w:cstheme="majorHAnsi"/>
          <w:b/>
          <w:bCs/>
        </w:rPr>
        <w:instrText xml:space="preserve"> TOC \o "1-4" \h \z \u </w:instrText>
      </w:r>
      <w:r>
        <w:rPr>
          <w:rFonts w:asciiTheme="majorHAnsi" w:hAnsiTheme="majorHAnsi" w:cstheme="majorHAnsi"/>
          <w:b/>
          <w:bCs/>
        </w:rPr>
        <w:fldChar w:fldCharType="separate"/>
      </w:r>
      <w:hyperlink w:anchor="_Toc27905142" w:history="1">
        <w:r w:rsidR="001A4FBA" w:rsidRPr="00BB3FB6">
          <w:rPr>
            <w:rStyle w:val="Hiperpovezava"/>
            <w:noProof/>
          </w:rPr>
          <w:t>1.</w:t>
        </w:r>
        <w:r w:rsidR="001A4FBA">
          <w:rPr>
            <w:rFonts w:eastAsiaTheme="minorEastAsia"/>
            <w:noProof/>
            <w:lang w:eastAsia="sl-SI"/>
          </w:rPr>
          <w:tab/>
        </w:r>
        <w:r w:rsidR="001A4FBA" w:rsidRPr="00BB3FB6">
          <w:rPr>
            <w:rStyle w:val="Hiperpovezava"/>
            <w:noProof/>
          </w:rPr>
          <w:t>UVOD</w:t>
        </w:r>
        <w:r w:rsidR="001A4FBA">
          <w:rPr>
            <w:noProof/>
            <w:webHidden/>
          </w:rPr>
          <w:tab/>
        </w:r>
        <w:r w:rsidR="001A4FBA">
          <w:rPr>
            <w:noProof/>
            <w:webHidden/>
          </w:rPr>
          <w:fldChar w:fldCharType="begin"/>
        </w:r>
        <w:r w:rsidR="001A4FBA">
          <w:rPr>
            <w:noProof/>
            <w:webHidden/>
          </w:rPr>
          <w:instrText xml:space="preserve"> PAGEREF _Toc27905142 \h </w:instrText>
        </w:r>
        <w:r w:rsidR="001A4FBA">
          <w:rPr>
            <w:noProof/>
            <w:webHidden/>
          </w:rPr>
        </w:r>
        <w:r w:rsidR="001A4FBA">
          <w:rPr>
            <w:noProof/>
            <w:webHidden/>
          </w:rPr>
          <w:fldChar w:fldCharType="separate"/>
        </w:r>
        <w:r w:rsidR="008B4F2C">
          <w:rPr>
            <w:noProof/>
            <w:webHidden/>
          </w:rPr>
          <w:t>1</w:t>
        </w:r>
        <w:r w:rsidR="001A4FBA">
          <w:rPr>
            <w:noProof/>
            <w:webHidden/>
          </w:rPr>
          <w:fldChar w:fldCharType="end"/>
        </w:r>
      </w:hyperlink>
    </w:p>
    <w:p w14:paraId="37BC41AE" w14:textId="5AC5D6E5" w:rsidR="001A4FBA" w:rsidRDefault="00F238CD">
      <w:pPr>
        <w:pStyle w:val="Kazalovsebine1"/>
        <w:tabs>
          <w:tab w:val="left" w:pos="440"/>
          <w:tab w:val="right" w:leader="dot" w:pos="9062"/>
        </w:tabs>
        <w:rPr>
          <w:rFonts w:eastAsiaTheme="minorEastAsia"/>
          <w:noProof/>
          <w:lang w:eastAsia="sl-SI"/>
        </w:rPr>
      </w:pPr>
      <w:hyperlink w:anchor="_Toc27905143" w:history="1">
        <w:r w:rsidR="001A4FBA" w:rsidRPr="00BB3FB6">
          <w:rPr>
            <w:rStyle w:val="Hiperpovezava"/>
            <w:noProof/>
          </w:rPr>
          <w:t>2.</w:t>
        </w:r>
        <w:r w:rsidR="001A4FBA">
          <w:rPr>
            <w:rFonts w:eastAsiaTheme="minorEastAsia"/>
            <w:noProof/>
            <w:lang w:eastAsia="sl-SI"/>
          </w:rPr>
          <w:tab/>
        </w:r>
        <w:r w:rsidR="001A4FBA" w:rsidRPr="00BB3FB6">
          <w:rPr>
            <w:rStyle w:val="Hiperpovezava"/>
            <w:noProof/>
          </w:rPr>
          <w:t>POMURJE</w:t>
        </w:r>
        <w:r w:rsidR="001A4FBA">
          <w:rPr>
            <w:noProof/>
            <w:webHidden/>
          </w:rPr>
          <w:tab/>
        </w:r>
        <w:r w:rsidR="001A4FBA">
          <w:rPr>
            <w:noProof/>
            <w:webHidden/>
          </w:rPr>
          <w:fldChar w:fldCharType="begin"/>
        </w:r>
        <w:r w:rsidR="001A4FBA">
          <w:rPr>
            <w:noProof/>
            <w:webHidden/>
          </w:rPr>
          <w:instrText xml:space="preserve"> PAGEREF _Toc27905143 \h </w:instrText>
        </w:r>
        <w:r w:rsidR="001A4FBA">
          <w:rPr>
            <w:noProof/>
            <w:webHidden/>
          </w:rPr>
        </w:r>
        <w:r w:rsidR="001A4FBA">
          <w:rPr>
            <w:noProof/>
            <w:webHidden/>
          </w:rPr>
          <w:fldChar w:fldCharType="separate"/>
        </w:r>
        <w:r w:rsidR="008B4F2C">
          <w:rPr>
            <w:noProof/>
            <w:webHidden/>
          </w:rPr>
          <w:t>2</w:t>
        </w:r>
        <w:r w:rsidR="001A4FBA">
          <w:rPr>
            <w:noProof/>
            <w:webHidden/>
          </w:rPr>
          <w:fldChar w:fldCharType="end"/>
        </w:r>
      </w:hyperlink>
    </w:p>
    <w:p w14:paraId="4C3084E1" w14:textId="7A19673F" w:rsidR="001A4FBA" w:rsidRDefault="00F238CD">
      <w:pPr>
        <w:pStyle w:val="Kazalovsebine1"/>
        <w:tabs>
          <w:tab w:val="left" w:pos="440"/>
          <w:tab w:val="right" w:leader="dot" w:pos="9062"/>
        </w:tabs>
        <w:rPr>
          <w:rFonts w:eastAsiaTheme="minorEastAsia"/>
          <w:noProof/>
          <w:lang w:eastAsia="sl-SI"/>
        </w:rPr>
      </w:pPr>
      <w:hyperlink w:anchor="_Toc27905144" w:history="1">
        <w:r w:rsidR="001A4FBA" w:rsidRPr="00BB3FB6">
          <w:rPr>
            <w:rStyle w:val="Hiperpovezava"/>
            <w:noProof/>
          </w:rPr>
          <w:t>3.</w:t>
        </w:r>
        <w:r w:rsidR="001A4FBA">
          <w:rPr>
            <w:rFonts w:eastAsiaTheme="minorEastAsia"/>
            <w:noProof/>
            <w:lang w:eastAsia="sl-SI"/>
          </w:rPr>
          <w:tab/>
        </w:r>
        <w:r w:rsidR="001A4FBA" w:rsidRPr="00BB3FB6">
          <w:rPr>
            <w:rStyle w:val="Hiperpovezava"/>
            <w:noProof/>
          </w:rPr>
          <w:t>ANALIZA STANJA RAZVOJNIH POTENCIALOV Z OPREDELITVIJO OVIR IN PREDNOSTI</w:t>
        </w:r>
        <w:r w:rsidR="001A4FBA">
          <w:rPr>
            <w:noProof/>
            <w:webHidden/>
          </w:rPr>
          <w:tab/>
        </w:r>
        <w:r w:rsidR="001A4FBA">
          <w:rPr>
            <w:noProof/>
            <w:webHidden/>
          </w:rPr>
          <w:fldChar w:fldCharType="begin"/>
        </w:r>
        <w:r w:rsidR="001A4FBA">
          <w:rPr>
            <w:noProof/>
            <w:webHidden/>
          </w:rPr>
          <w:instrText xml:space="preserve"> PAGEREF _Toc27905144 \h </w:instrText>
        </w:r>
        <w:r w:rsidR="001A4FBA">
          <w:rPr>
            <w:noProof/>
            <w:webHidden/>
          </w:rPr>
        </w:r>
        <w:r w:rsidR="001A4FBA">
          <w:rPr>
            <w:noProof/>
            <w:webHidden/>
          </w:rPr>
          <w:fldChar w:fldCharType="separate"/>
        </w:r>
        <w:r w:rsidR="008B4F2C">
          <w:rPr>
            <w:noProof/>
            <w:webHidden/>
          </w:rPr>
          <w:t>4</w:t>
        </w:r>
        <w:r w:rsidR="001A4FBA">
          <w:rPr>
            <w:noProof/>
            <w:webHidden/>
          </w:rPr>
          <w:fldChar w:fldCharType="end"/>
        </w:r>
      </w:hyperlink>
    </w:p>
    <w:p w14:paraId="7C668F51" w14:textId="3F4AAC7B" w:rsidR="001A4FBA" w:rsidRDefault="00F238CD">
      <w:pPr>
        <w:pStyle w:val="Kazalovsebine2"/>
        <w:tabs>
          <w:tab w:val="left" w:pos="880"/>
          <w:tab w:val="right" w:leader="dot" w:pos="9062"/>
        </w:tabs>
        <w:rPr>
          <w:rFonts w:eastAsiaTheme="minorEastAsia"/>
          <w:noProof/>
          <w:lang w:eastAsia="sl-SI"/>
        </w:rPr>
      </w:pPr>
      <w:hyperlink w:anchor="_Toc27905145" w:history="1">
        <w:r w:rsidR="001A4FBA" w:rsidRPr="00BB3FB6">
          <w:rPr>
            <w:rStyle w:val="Hiperpovezava"/>
            <w:noProof/>
          </w:rPr>
          <w:t>3.1.</w:t>
        </w:r>
        <w:r w:rsidR="001A4FBA">
          <w:rPr>
            <w:rFonts w:eastAsiaTheme="minorEastAsia"/>
            <w:noProof/>
            <w:lang w:eastAsia="sl-SI"/>
          </w:rPr>
          <w:tab/>
        </w:r>
        <w:r w:rsidR="001A4FBA" w:rsidRPr="00BB3FB6">
          <w:rPr>
            <w:rStyle w:val="Hiperpovezava"/>
            <w:noProof/>
          </w:rPr>
          <w:t>ČLOVEK – DEMOGRAFIJA IN DRUŽBA</w:t>
        </w:r>
        <w:r w:rsidR="001A4FBA">
          <w:rPr>
            <w:noProof/>
            <w:webHidden/>
          </w:rPr>
          <w:tab/>
        </w:r>
        <w:r w:rsidR="001A4FBA">
          <w:rPr>
            <w:noProof/>
            <w:webHidden/>
          </w:rPr>
          <w:fldChar w:fldCharType="begin"/>
        </w:r>
        <w:r w:rsidR="001A4FBA">
          <w:rPr>
            <w:noProof/>
            <w:webHidden/>
          </w:rPr>
          <w:instrText xml:space="preserve"> PAGEREF _Toc27905145 \h </w:instrText>
        </w:r>
        <w:r w:rsidR="001A4FBA">
          <w:rPr>
            <w:noProof/>
            <w:webHidden/>
          </w:rPr>
        </w:r>
        <w:r w:rsidR="001A4FBA">
          <w:rPr>
            <w:noProof/>
            <w:webHidden/>
          </w:rPr>
          <w:fldChar w:fldCharType="separate"/>
        </w:r>
        <w:r w:rsidR="008B4F2C">
          <w:rPr>
            <w:noProof/>
            <w:webHidden/>
          </w:rPr>
          <w:t>4</w:t>
        </w:r>
        <w:r w:rsidR="001A4FBA">
          <w:rPr>
            <w:noProof/>
            <w:webHidden/>
          </w:rPr>
          <w:fldChar w:fldCharType="end"/>
        </w:r>
      </w:hyperlink>
    </w:p>
    <w:p w14:paraId="0594FFA1" w14:textId="41B9AF9E" w:rsidR="001A4FBA" w:rsidRDefault="00F238CD">
      <w:pPr>
        <w:pStyle w:val="Kazalovsebine3"/>
        <w:tabs>
          <w:tab w:val="left" w:pos="1320"/>
          <w:tab w:val="right" w:leader="dot" w:pos="9062"/>
        </w:tabs>
        <w:rPr>
          <w:rFonts w:eastAsiaTheme="minorEastAsia"/>
          <w:noProof/>
          <w:lang w:eastAsia="sl-SI"/>
        </w:rPr>
      </w:pPr>
      <w:hyperlink w:anchor="_Toc27905146" w:history="1">
        <w:r w:rsidR="001A4FBA" w:rsidRPr="00BB3FB6">
          <w:rPr>
            <w:rStyle w:val="Hiperpovezava"/>
            <w:noProof/>
          </w:rPr>
          <w:t>3.1.1.</w:t>
        </w:r>
        <w:r w:rsidR="001A4FBA">
          <w:rPr>
            <w:rFonts w:eastAsiaTheme="minorEastAsia"/>
            <w:noProof/>
            <w:lang w:eastAsia="sl-SI"/>
          </w:rPr>
          <w:tab/>
        </w:r>
        <w:r w:rsidR="001A4FBA" w:rsidRPr="00BB3FB6">
          <w:rPr>
            <w:rStyle w:val="Hiperpovezava"/>
            <w:noProof/>
          </w:rPr>
          <w:t>PREBIVALSTVO IN STAROSTNA STRUKTURA</w:t>
        </w:r>
        <w:r w:rsidR="001A4FBA">
          <w:rPr>
            <w:noProof/>
            <w:webHidden/>
          </w:rPr>
          <w:tab/>
        </w:r>
        <w:r w:rsidR="001A4FBA">
          <w:rPr>
            <w:noProof/>
            <w:webHidden/>
          </w:rPr>
          <w:fldChar w:fldCharType="begin"/>
        </w:r>
        <w:r w:rsidR="001A4FBA">
          <w:rPr>
            <w:noProof/>
            <w:webHidden/>
          </w:rPr>
          <w:instrText xml:space="preserve"> PAGEREF _Toc27905146 \h </w:instrText>
        </w:r>
        <w:r w:rsidR="001A4FBA">
          <w:rPr>
            <w:noProof/>
            <w:webHidden/>
          </w:rPr>
        </w:r>
        <w:r w:rsidR="001A4FBA">
          <w:rPr>
            <w:noProof/>
            <w:webHidden/>
          </w:rPr>
          <w:fldChar w:fldCharType="separate"/>
        </w:r>
        <w:r w:rsidR="008B4F2C">
          <w:rPr>
            <w:noProof/>
            <w:webHidden/>
          </w:rPr>
          <w:t>4</w:t>
        </w:r>
        <w:r w:rsidR="001A4FBA">
          <w:rPr>
            <w:noProof/>
            <w:webHidden/>
          </w:rPr>
          <w:fldChar w:fldCharType="end"/>
        </w:r>
      </w:hyperlink>
    </w:p>
    <w:p w14:paraId="401F77DD" w14:textId="25CCC30D" w:rsidR="001A4FBA" w:rsidRDefault="00F238CD">
      <w:pPr>
        <w:pStyle w:val="Kazalovsebine3"/>
        <w:tabs>
          <w:tab w:val="left" w:pos="1320"/>
          <w:tab w:val="right" w:leader="dot" w:pos="9062"/>
        </w:tabs>
        <w:rPr>
          <w:rFonts w:eastAsiaTheme="minorEastAsia"/>
          <w:noProof/>
          <w:lang w:eastAsia="sl-SI"/>
        </w:rPr>
      </w:pPr>
      <w:hyperlink w:anchor="_Toc27905147" w:history="1">
        <w:r w:rsidR="001A4FBA" w:rsidRPr="00BB3FB6">
          <w:rPr>
            <w:rStyle w:val="Hiperpovezava"/>
            <w:noProof/>
          </w:rPr>
          <w:t>3.1.2.</w:t>
        </w:r>
        <w:r w:rsidR="001A4FBA">
          <w:rPr>
            <w:rFonts w:eastAsiaTheme="minorEastAsia"/>
            <w:noProof/>
            <w:lang w:eastAsia="sl-SI"/>
          </w:rPr>
          <w:tab/>
        </w:r>
        <w:r w:rsidR="001A4FBA" w:rsidRPr="00BB3FB6">
          <w:rPr>
            <w:rStyle w:val="Hiperpovezava"/>
            <w:noProof/>
          </w:rPr>
          <w:t>IZOBRAZBENA STRUKTURA</w:t>
        </w:r>
        <w:r w:rsidR="001A4FBA">
          <w:rPr>
            <w:noProof/>
            <w:webHidden/>
          </w:rPr>
          <w:tab/>
        </w:r>
        <w:r w:rsidR="001A4FBA">
          <w:rPr>
            <w:noProof/>
            <w:webHidden/>
          </w:rPr>
          <w:fldChar w:fldCharType="begin"/>
        </w:r>
        <w:r w:rsidR="001A4FBA">
          <w:rPr>
            <w:noProof/>
            <w:webHidden/>
          </w:rPr>
          <w:instrText xml:space="preserve"> PAGEREF _Toc27905147 \h </w:instrText>
        </w:r>
        <w:r w:rsidR="001A4FBA">
          <w:rPr>
            <w:noProof/>
            <w:webHidden/>
          </w:rPr>
        </w:r>
        <w:r w:rsidR="001A4FBA">
          <w:rPr>
            <w:noProof/>
            <w:webHidden/>
          </w:rPr>
          <w:fldChar w:fldCharType="separate"/>
        </w:r>
        <w:r w:rsidR="008B4F2C">
          <w:rPr>
            <w:noProof/>
            <w:webHidden/>
          </w:rPr>
          <w:t>5</w:t>
        </w:r>
        <w:r w:rsidR="001A4FBA">
          <w:rPr>
            <w:noProof/>
            <w:webHidden/>
          </w:rPr>
          <w:fldChar w:fldCharType="end"/>
        </w:r>
      </w:hyperlink>
    </w:p>
    <w:p w14:paraId="124631DA" w14:textId="72DAFE4B" w:rsidR="001A4FBA" w:rsidRDefault="00F238CD">
      <w:pPr>
        <w:pStyle w:val="Kazalovsebine3"/>
        <w:tabs>
          <w:tab w:val="left" w:pos="1320"/>
          <w:tab w:val="right" w:leader="dot" w:pos="9062"/>
        </w:tabs>
        <w:rPr>
          <w:rFonts w:eastAsiaTheme="minorEastAsia"/>
          <w:noProof/>
          <w:lang w:eastAsia="sl-SI"/>
        </w:rPr>
      </w:pPr>
      <w:hyperlink w:anchor="_Toc27905148" w:history="1">
        <w:r w:rsidR="001A4FBA" w:rsidRPr="00BB3FB6">
          <w:rPr>
            <w:rStyle w:val="Hiperpovezava"/>
            <w:noProof/>
          </w:rPr>
          <w:t>3.1.3.</w:t>
        </w:r>
        <w:r w:rsidR="001A4FBA">
          <w:rPr>
            <w:rFonts w:eastAsiaTheme="minorEastAsia"/>
            <w:noProof/>
            <w:lang w:eastAsia="sl-SI"/>
          </w:rPr>
          <w:tab/>
        </w:r>
        <w:r w:rsidR="001A4FBA" w:rsidRPr="00BB3FB6">
          <w:rPr>
            <w:rStyle w:val="Hiperpovezava"/>
            <w:noProof/>
          </w:rPr>
          <w:t>TRG DELA</w:t>
        </w:r>
        <w:r w:rsidR="001A4FBA">
          <w:rPr>
            <w:noProof/>
            <w:webHidden/>
          </w:rPr>
          <w:tab/>
        </w:r>
        <w:r w:rsidR="001A4FBA">
          <w:rPr>
            <w:noProof/>
            <w:webHidden/>
          </w:rPr>
          <w:fldChar w:fldCharType="begin"/>
        </w:r>
        <w:r w:rsidR="001A4FBA">
          <w:rPr>
            <w:noProof/>
            <w:webHidden/>
          </w:rPr>
          <w:instrText xml:space="preserve"> PAGEREF _Toc27905148 \h </w:instrText>
        </w:r>
        <w:r w:rsidR="001A4FBA">
          <w:rPr>
            <w:noProof/>
            <w:webHidden/>
          </w:rPr>
        </w:r>
        <w:r w:rsidR="001A4FBA">
          <w:rPr>
            <w:noProof/>
            <w:webHidden/>
          </w:rPr>
          <w:fldChar w:fldCharType="separate"/>
        </w:r>
        <w:r w:rsidR="008B4F2C">
          <w:rPr>
            <w:noProof/>
            <w:webHidden/>
          </w:rPr>
          <w:t>6</w:t>
        </w:r>
        <w:r w:rsidR="001A4FBA">
          <w:rPr>
            <w:noProof/>
            <w:webHidden/>
          </w:rPr>
          <w:fldChar w:fldCharType="end"/>
        </w:r>
      </w:hyperlink>
    </w:p>
    <w:p w14:paraId="29F3467F" w14:textId="650DB703" w:rsidR="001A4FBA" w:rsidRDefault="00F238CD">
      <w:pPr>
        <w:pStyle w:val="Kazalovsebine3"/>
        <w:tabs>
          <w:tab w:val="left" w:pos="1320"/>
          <w:tab w:val="right" w:leader="dot" w:pos="9062"/>
        </w:tabs>
        <w:rPr>
          <w:rFonts w:eastAsiaTheme="minorEastAsia"/>
          <w:noProof/>
          <w:lang w:eastAsia="sl-SI"/>
        </w:rPr>
      </w:pPr>
      <w:hyperlink w:anchor="_Toc27905149" w:history="1">
        <w:r w:rsidR="001A4FBA" w:rsidRPr="00BB3FB6">
          <w:rPr>
            <w:rStyle w:val="Hiperpovezava"/>
            <w:noProof/>
          </w:rPr>
          <w:t>3.1.4.</w:t>
        </w:r>
        <w:r w:rsidR="001A4FBA">
          <w:rPr>
            <w:rFonts w:eastAsiaTheme="minorEastAsia"/>
            <w:noProof/>
            <w:lang w:eastAsia="sl-SI"/>
          </w:rPr>
          <w:tab/>
        </w:r>
        <w:r w:rsidR="001A4FBA" w:rsidRPr="00BB3FB6">
          <w:rPr>
            <w:rStyle w:val="Hiperpovezava"/>
            <w:noProof/>
          </w:rPr>
          <w:t>ZDRAVJE</w:t>
        </w:r>
        <w:r w:rsidR="001A4FBA">
          <w:rPr>
            <w:noProof/>
            <w:webHidden/>
          </w:rPr>
          <w:tab/>
        </w:r>
        <w:r w:rsidR="001A4FBA">
          <w:rPr>
            <w:noProof/>
            <w:webHidden/>
          </w:rPr>
          <w:fldChar w:fldCharType="begin"/>
        </w:r>
        <w:r w:rsidR="001A4FBA">
          <w:rPr>
            <w:noProof/>
            <w:webHidden/>
          </w:rPr>
          <w:instrText xml:space="preserve"> PAGEREF _Toc27905149 \h </w:instrText>
        </w:r>
        <w:r w:rsidR="001A4FBA">
          <w:rPr>
            <w:noProof/>
            <w:webHidden/>
          </w:rPr>
        </w:r>
        <w:r w:rsidR="001A4FBA">
          <w:rPr>
            <w:noProof/>
            <w:webHidden/>
          </w:rPr>
          <w:fldChar w:fldCharType="separate"/>
        </w:r>
        <w:r w:rsidR="008B4F2C">
          <w:rPr>
            <w:noProof/>
            <w:webHidden/>
          </w:rPr>
          <w:t>7</w:t>
        </w:r>
        <w:r w:rsidR="001A4FBA">
          <w:rPr>
            <w:noProof/>
            <w:webHidden/>
          </w:rPr>
          <w:fldChar w:fldCharType="end"/>
        </w:r>
      </w:hyperlink>
    </w:p>
    <w:p w14:paraId="74E448DB" w14:textId="6EDE2590" w:rsidR="001A4FBA" w:rsidRDefault="00F238CD">
      <w:pPr>
        <w:pStyle w:val="Kazalovsebine3"/>
        <w:tabs>
          <w:tab w:val="left" w:pos="1320"/>
          <w:tab w:val="right" w:leader="dot" w:pos="9062"/>
        </w:tabs>
        <w:rPr>
          <w:rFonts w:eastAsiaTheme="minorEastAsia"/>
          <w:noProof/>
          <w:lang w:eastAsia="sl-SI"/>
        </w:rPr>
      </w:pPr>
      <w:hyperlink w:anchor="_Toc27905150" w:history="1">
        <w:r w:rsidR="001A4FBA" w:rsidRPr="00BB3FB6">
          <w:rPr>
            <w:rStyle w:val="Hiperpovezava"/>
            <w:noProof/>
          </w:rPr>
          <w:t>3.1.5.</w:t>
        </w:r>
        <w:r w:rsidR="001A4FBA">
          <w:rPr>
            <w:rFonts w:eastAsiaTheme="minorEastAsia"/>
            <w:noProof/>
            <w:lang w:eastAsia="sl-SI"/>
          </w:rPr>
          <w:tab/>
        </w:r>
        <w:r w:rsidR="001A4FBA" w:rsidRPr="00BB3FB6">
          <w:rPr>
            <w:rStyle w:val="Hiperpovezava"/>
            <w:noProof/>
          </w:rPr>
          <w:t>KULTURA IN UMETNOST</w:t>
        </w:r>
        <w:r w:rsidR="001A4FBA">
          <w:rPr>
            <w:noProof/>
            <w:webHidden/>
          </w:rPr>
          <w:tab/>
        </w:r>
        <w:r w:rsidR="001A4FBA">
          <w:rPr>
            <w:noProof/>
            <w:webHidden/>
          </w:rPr>
          <w:fldChar w:fldCharType="begin"/>
        </w:r>
        <w:r w:rsidR="001A4FBA">
          <w:rPr>
            <w:noProof/>
            <w:webHidden/>
          </w:rPr>
          <w:instrText xml:space="preserve"> PAGEREF _Toc27905150 \h </w:instrText>
        </w:r>
        <w:r w:rsidR="001A4FBA">
          <w:rPr>
            <w:noProof/>
            <w:webHidden/>
          </w:rPr>
        </w:r>
        <w:r w:rsidR="001A4FBA">
          <w:rPr>
            <w:noProof/>
            <w:webHidden/>
          </w:rPr>
          <w:fldChar w:fldCharType="separate"/>
        </w:r>
        <w:r w:rsidR="008B4F2C">
          <w:rPr>
            <w:noProof/>
            <w:webHidden/>
          </w:rPr>
          <w:t>8</w:t>
        </w:r>
        <w:r w:rsidR="001A4FBA">
          <w:rPr>
            <w:noProof/>
            <w:webHidden/>
          </w:rPr>
          <w:fldChar w:fldCharType="end"/>
        </w:r>
      </w:hyperlink>
    </w:p>
    <w:p w14:paraId="74CBE7C6" w14:textId="3EA9EA0D" w:rsidR="001A4FBA" w:rsidRDefault="00F238CD">
      <w:pPr>
        <w:pStyle w:val="Kazalovsebine3"/>
        <w:tabs>
          <w:tab w:val="left" w:pos="1320"/>
          <w:tab w:val="right" w:leader="dot" w:pos="9062"/>
        </w:tabs>
        <w:rPr>
          <w:rFonts w:eastAsiaTheme="minorEastAsia"/>
          <w:noProof/>
          <w:lang w:eastAsia="sl-SI"/>
        </w:rPr>
      </w:pPr>
      <w:hyperlink w:anchor="_Toc27905151" w:history="1">
        <w:r w:rsidR="001A4FBA" w:rsidRPr="00BB3FB6">
          <w:rPr>
            <w:rStyle w:val="Hiperpovezava"/>
            <w:noProof/>
          </w:rPr>
          <w:t>3.1.6.</w:t>
        </w:r>
        <w:r w:rsidR="001A4FBA">
          <w:rPr>
            <w:rFonts w:eastAsiaTheme="minorEastAsia"/>
            <w:noProof/>
            <w:lang w:eastAsia="sl-SI"/>
          </w:rPr>
          <w:tab/>
        </w:r>
        <w:r w:rsidR="001A4FBA" w:rsidRPr="00BB3FB6">
          <w:rPr>
            <w:rStyle w:val="Hiperpovezava"/>
            <w:noProof/>
          </w:rPr>
          <w:t>NARODNE MANJŠINE</w:t>
        </w:r>
        <w:r w:rsidR="001A4FBA">
          <w:rPr>
            <w:noProof/>
            <w:webHidden/>
          </w:rPr>
          <w:tab/>
        </w:r>
        <w:r w:rsidR="001A4FBA">
          <w:rPr>
            <w:noProof/>
            <w:webHidden/>
          </w:rPr>
          <w:fldChar w:fldCharType="begin"/>
        </w:r>
        <w:r w:rsidR="001A4FBA">
          <w:rPr>
            <w:noProof/>
            <w:webHidden/>
          </w:rPr>
          <w:instrText xml:space="preserve"> PAGEREF _Toc27905151 \h </w:instrText>
        </w:r>
        <w:r w:rsidR="001A4FBA">
          <w:rPr>
            <w:noProof/>
            <w:webHidden/>
          </w:rPr>
        </w:r>
        <w:r w:rsidR="001A4FBA">
          <w:rPr>
            <w:noProof/>
            <w:webHidden/>
          </w:rPr>
          <w:fldChar w:fldCharType="separate"/>
        </w:r>
        <w:r w:rsidR="008B4F2C">
          <w:rPr>
            <w:noProof/>
            <w:webHidden/>
          </w:rPr>
          <w:t>9</w:t>
        </w:r>
        <w:r w:rsidR="001A4FBA">
          <w:rPr>
            <w:noProof/>
            <w:webHidden/>
          </w:rPr>
          <w:fldChar w:fldCharType="end"/>
        </w:r>
      </w:hyperlink>
    </w:p>
    <w:p w14:paraId="4D879EA0" w14:textId="5D7C55E8" w:rsidR="001A4FBA" w:rsidRDefault="00F238CD">
      <w:pPr>
        <w:pStyle w:val="Kazalovsebine3"/>
        <w:tabs>
          <w:tab w:val="left" w:pos="1320"/>
          <w:tab w:val="right" w:leader="dot" w:pos="9062"/>
        </w:tabs>
        <w:rPr>
          <w:rFonts w:eastAsiaTheme="minorEastAsia"/>
          <w:noProof/>
          <w:lang w:eastAsia="sl-SI"/>
        </w:rPr>
      </w:pPr>
      <w:hyperlink w:anchor="_Toc27905152" w:history="1">
        <w:r w:rsidR="001A4FBA" w:rsidRPr="00BB3FB6">
          <w:rPr>
            <w:rStyle w:val="Hiperpovezava"/>
            <w:noProof/>
          </w:rPr>
          <w:t>3.1.7.</w:t>
        </w:r>
        <w:r w:rsidR="001A4FBA">
          <w:rPr>
            <w:rFonts w:eastAsiaTheme="minorEastAsia"/>
            <w:noProof/>
            <w:lang w:eastAsia="sl-SI"/>
          </w:rPr>
          <w:tab/>
        </w:r>
        <w:r w:rsidR="001A4FBA" w:rsidRPr="00BB3FB6">
          <w:rPr>
            <w:rStyle w:val="Hiperpovezava"/>
            <w:noProof/>
          </w:rPr>
          <w:t>SWOT ANALIZA – DEMOGRAFIJA IN DRUŽBA</w:t>
        </w:r>
        <w:r w:rsidR="001A4FBA">
          <w:rPr>
            <w:noProof/>
            <w:webHidden/>
          </w:rPr>
          <w:tab/>
        </w:r>
        <w:r w:rsidR="001A4FBA">
          <w:rPr>
            <w:noProof/>
            <w:webHidden/>
          </w:rPr>
          <w:fldChar w:fldCharType="begin"/>
        </w:r>
        <w:r w:rsidR="001A4FBA">
          <w:rPr>
            <w:noProof/>
            <w:webHidden/>
          </w:rPr>
          <w:instrText xml:space="preserve"> PAGEREF _Toc27905152 \h </w:instrText>
        </w:r>
        <w:r w:rsidR="001A4FBA">
          <w:rPr>
            <w:noProof/>
            <w:webHidden/>
          </w:rPr>
        </w:r>
        <w:r w:rsidR="001A4FBA">
          <w:rPr>
            <w:noProof/>
            <w:webHidden/>
          </w:rPr>
          <w:fldChar w:fldCharType="separate"/>
        </w:r>
        <w:r w:rsidR="008B4F2C">
          <w:rPr>
            <w:noProof/>
            <w:webHidden/>
          </w:rPr>
          <w:t>9</w:t>
        </w:r>
        <w:r w:rsidR="001A4FBA">
          <w:rPr>
            <w:noProof/>
            <w:webHidden/>
          </w:rPr>
          <w:fldChar w:fldCharType="end"/>
        </w:r>
      </w:hyperlink>
    </w:p>
    <w:p w14:paraId="66DD382A" w14:textId="28D87DF2" w:rsidR="001A4FBA" w:rsidRDefault="00F238CD">
      <w:pPr>
        <w:pStyle w:val="Kazalovsebine2"/>
        <w:tabs>
          <w:tab w:val="left" w:pos="880"/>
          <w:tab w:val="right" w:leader="dot" w:pos="9062"/>
        </w:tabs>
        <w:rPr>
          <w:rFonts w:eastAsiaTheme="minorEastAsia"/>
          <w:noProof/>
          <w:lang w:eastAsia="sl-SI"/>
        </w:rPr>
      </w:pPr>
      <w:hyperlink w:anchor="_Toc27905153" w:history="1">
        <w:r w:rsidR="001A4FBA" w:rsidRPr="00BB3FB6">
          <w:rPr>
            <w:rStyle w:val="Hiperpovezava"/>
            <w:noProof/>
          </w:rPr>
          <w:t>3.2.</w:t>
        </w:r>
        <w:r w:rsidR="001A4FBA">
          <w:rPr>
            <w:rFonts w:eastAsiaTheme="minorEastAsia"/>
            <w:noProof/>
            <w:lang w:eastAsia="sl-SI"/>
          </w:rPr>
          <w:tab/>
        </w:r>
        <w:r w:rsidR="001A4FBA" w:rsidRPr="00BB3FB6">
          <w:rPr>
            <w:rStyle w:val="Hiperpovezava"/>
            <w:noProof/>
          </w:rPr>
          <w:t>DELO – GOSPODARSKA PODOBA POMURJA</w:t>
        </w:r>
        <w:r w:rsidR="001A4FBA">
          <w:rPr>
            <w:noProof/>
            <w:webHidden/>
          </w:rPr>
          <w:tab/>
        </w:r>
        <w:r w:rsidR="001A4FBA">
          <w:rPr>
            <w:noProof/>
            <w:webHidden/>
          </w:rPr>
          <w:fldChar w:fldCharType="begin"/>
        </w:r>
        <w:r w:rsidR="001A4FBA">
          <w:rPr>
            <w:noProof/>
            <w:webHidden/>
          </w:rPr>
          <w:instrText xml:space="preserve"> PAGEREF _Toc27905153 \h </w:instrText>
        </w:r>
        <w:r w:rsidR="001A4FBA">
          <w:rPr>
            <w:noProof/>
            <w:webHidden/>
          </w:rPr>
        </w:r>
        <w:r w:rsidR="001A4FBA">
          <w:rPr>
            <w:noProof/>
            <w:webHidden/>
          </w:rPr>
          <w:fldChar w:fldCharType="separate"/>
        </w:r>
        <w:r w:rsidR="008B4F2C">
          <w:rPr>
            <w:noProof/>
            <w:webHidden/>
          </w:rPr>
          <w:t>10</w:t>
        </w:r>
        <w:r w:rsidR="001A4FBA">
          <w:rPr>
            <w:noProof/>
            <w:webHidden/>
          </w:rPr>
          <w:fldChar w:fldCharType="end"/>
        </w:r>
      </w:hyperlink>
    </w:p>
    <w:p w14:paraId="4FC08D81" w14:textId="6BA738EB" w:rsidR="001A4FBA" w:rsidRDefault="00F238CD">
      <w:pPr>
        <w:pStyle w:val="Kazalovsebine3"/>
        <w:tabs>
          <w:tab w:val="left" w:pos="1320"/>
          <w:tab w:val="right" w:leader="dot" w:pos="9062"/>
        </w:tabs>
        <w:rPr>
          <w:rFonts w:eastAsiaTheme="minorEastAsia"/>
          <w:noProof/>
          <w:lang w:eastAsia="sl-SI"/>
        </w:rPr>
      </w:pPr>
      <w:hyperlink w:anchor="_Toc27905154" w:history="1">
        <w:r w:rsidR="001A4FBA" w:rsidRPr="00BB3FB6">
          <w:rPr>
            <w:rStyle w:val="Hiperpovezava"/>
            <w:noProof/>
          </w:rPr>
          <w:t>3.2.1.</w:t>
        </w:r>
        <w:r w:rsidR="001A4FBA">
          <w:rPr>
            <w:rFonts w:eastAsiaTheme="minorEastAsia"/>
            <w:noProof/>
            <w:lang w:eastAsia="sl-SI"/>
          </w:rPr>
          <w:tab/>
        </w:r>
        <w:r w:rsidR="001A4FBA" w:rsidRPr="00BB3FB6">
          <w:rPr>
            <w:rStyle w:val="Hiperpovezava"/>
            <w:noProof/>
          </w:rPr>
          <w:t>REGIJSKI KAZALNIKI GOSPODARSTVA</w:t>
        </w:r>
        <w:r w:rsidR="001A4FBA">
          <w:rPr>
            <w:noProof/>
            <w:webHidden/>
          </w:rPr>
          <w:tab/>
        </w:r>
        <w:r w:rsidR="001A4FBA">
          <w:rPr>
            <w:noProof/>
            <w:webHidden/>
          </w:rPr>
          <w:fldChar w:fldCharType="begin"/>
        </w:r>
        <w:r w:rsidR="001A4FBA">
          <w:rPr>
            <w:noProof/>
            <w:webHidden/>
          </w:rPr>
          <w:instrText xml:space="preserve"> PAGEREF _Toc27905154 \h </w:instrText>
        </w:r>
        <w:r w:rsidR="001A4FBA">
          <w:rPr>
            <w:noProof/>
            <w:webHidden/>
          </w:rPr>
        </w:r>
        <w:r w:rsidR="001A4FBA">
          <w:rPr>
            <w:noProof/>
            <w:webHidden/>
          </w:rPr>
          <w:fldChar w:fldCharType="separate"/>
        </w:r>
        <w:r w:rsidR="008B4F2C">
          <w:rPr>
            <w:noProof/>
            <w:webHidden/>
          </w:rPr>
          <w:t>10</w:t>
        </w:r>
        <w:r w:rsidR="001A4FBA">
          <w:rPr>
            <w:noProof/>
            <w:webHidden/>
          </w:rPr>
          <w:fldChar w:fldCharType="end"/>
        </w:r>
      </w:hyperlink>
    </w:p>
    <w:p w14:paraId="29017D6F" w14:textId="63744E9A" w:rsidR="001A4FBA" w:rsidRDefault="00F238CD">
      <w:pPr>
        <w:pStyle w:val="Kazalovsebine3"/>
        <w:tabs>
          <w:tab w:val="left" w:pos="1320"/>
          <w:tab w:val="right" w:leader="dot" w:pos="9062"/>
        </w:tabs>
        <w:rPr>
          <w:rFonts w:eastAsiaTheme="minorEastAsia"/>
          <w:noProof/>
          <w:lang w:eastAsia="sl-SI"/>
        </w:rPr>
      </w:pPr>
      <w:hyperlink w:anchor="_Toc27905155" w:history="1">
        <w:r w:rsidR="001A4FBA" w:rsidRPr="00BB3FB6">
          <w:rPr>
            <w:rStyle w:val="Hiperpovezava"/>
            <w:noProof/>
          </w:rPr>
          <w:t>3.2.2.</w:t>
        </w:r>
        <w:r w:rsidR="001A4FBA">
          <w:rPr>
            <w:rFonts w:eastAsiaTheme="minorEastAsia"/>
            <w:noProof/>
            <w:lang w:eastAsia="sl-SI"/>
          </w:rPr>
          <w:tab/>
        </w:r>
        <w:r w:rsidR="001A4FBA" w:rsidRPr="00BB3FB6">
          <w:rPr>
            <w:rStyle w:val="Hiperpovezava"/>
            <w:noProof/>
          </w:rPr>
          <w:t>SWOT ANALIZA – GOSPODARSTVO</w:t>
        </w:r>
        <w:r w:rsidR="001A4FBA">
          <w:rPr>
            <w:noProof/>
            <w:webHidden/>
          </w:rPr>
          <w:tab/>
        </w:r>
        <w:r w:rsidR="001A4FBA">
          <w:rPr>
            <w:noProof/>
            <w:webHidden/>
          </w:rPr>
          <w:fldChar w:fldCharType="begin"/>
        </w:r>
        <w:r w:rsidR="001A4FBA">
          <w:rPr>
            <w:noProof/>
            <w:webHidden/>
          </w:rPr>
          <w:instrText xml:space="preserve"> PAGEREF _Toc27905155 \h </w:instrText>
        </w:r>
        <w:r w:rsidR="001A4FBA">
          <w:rPr>
            <w:noProof/>
            <w:webHidden/>
          </w:rPr>
        </w:r>
        <w:r w:rsidR="001A4FBA">
          <w:rPr>
            <w:noProof/>
            <w:webHidden/>
          </w:rPr>
          <w:fldChar w:fldCharType="separate"/>
        </w:r>
        <w:r w:rsidR="008B4F2C">
          <w:rPr>
            <w:noProof/>
            <w:webHidden/>
          </w:rPr>
          <w:t>11</w:t>
        </w:r>
        <w:r w:rsidR="001A4FBA">
          <w:rPr>
            <w:noProof/>
            <w:webHidden/>
          </w:rPr>
          <w:fldChar w:fldCharType="end"/>
        </w:r>
      </w:hyperlink>
    </w:p>
    <w:p w14:paraId="3935D08F" w14:textId="76273B54" w:rsidR="001A4FBA" w:rsidRDefault="00F238CD">
      <w:pPr>
        <w:pStyle w:val="Kazalovsebine3"/>
        <w:tabs>
          <w:tab w:val="left" w:pos="1320"/>
          <w:tab w:val="right" w:leader="dot" w:pos="9062"/>
        </w:tabs>
        <w:rPr>
          <w:rFonts w:eastAsiaTheme="minorEastAsia"/>
          <w:noProof/>
          <w:lang w:eastAsia="sl-SI"/>
        </w:rPr>
      </w:pPr>
      <w:hyperlink w:anchor="_Toc27905156" w:history="1">
        <w:r w:rsidR="001A4FBA" w:rsidRPr="00BB3FB6">
          <w:rPr>
            <w:rStyle w:val="Hiperpovezava"/>
            <w:noProof/>
          </w:rPr>
          <w:t>3.2.3.</w:t>
        </w:r>
        <w:r w:rsidR="001A4FBA">
          <w:rPr>
            <w:rFonts w:eastAsiaTheme="minorEastAsia"/>
            <w:noProof/>
            <w:lang w:eastAsia="sl-SI"/>
          </w:rPr>
          <w:tab/>
        </w:r>
        <w:r w:rsidR="001A4FBA" w:rsidRPr="00BB3FB6">
          <w:rPr>
            <w:rStyle w:val="Hiperpovezava"/>
            <w:noProof/>
          </w:rPr>
          <w:t>KLJUČNE GOSPODARSKE PANOGE</w:t>
        </w:r>
        <w:r w:rsidR="001A4FBA">
          <w:rPr>
            <w:noProof/>
            <w:webHidden/>
          </w:rPr>
          <w:tab/>
        </w:r>
        <w:r w:rsidR="001A4FBA">
          <w:rPr>
            <w:noProof/>
            <w:webHidden/>
          </w:rPr>
          <w:fldChar w:fldCharType="begin"/>
        </w:r>
        <w:r w:rsidR="001A4FBA">
          <w:rPr>
            <w:noProof/>
            <w:webHidden/>
          </w:rPr>
          <w:instrText xml:space="preserve"> PAGEREF _Toc27905156 \h </w:instrText>
        </w:r>
        <w:r w:rsidR="001A4FBA">
          <w:rPr>
            <w:noProof/>
            <w:webHidden/>
          </w:rPr>
        </w:r>
        <w:r w:rsidR="001A4FBA">
          <w:rPr>
            <w:noProof/>
            <w:webHidden/>
          </w:rPr>
          <w:fldChar w:fldCharType="separate"/>
        </w:r>
        <w:r w:rsidR="008B4F2C">
          <w:rPr>
            <w:noProof/>
            <w:webHidden/>
          </w:rPr>
          <w:t>12</w:t>
        </w:r>
        <w:r w:rsidR="001A4FBA">
          <w:rPr>
            <w:noProof/>
            <w:webHidden/>
          </w:rPr>
          <w:fldChar w:fldCharType="end"/>
        </w:r>
      </w:hyperlink>
    </w:p>
    <w:p w14:paraId="608ED17E" w14:textId="00E8EC06" w:rsidR="001A4FBA" w:rsidRDefault="00F238CD">
      <w:pPr>
        <w:pStyle w:val="Kazalovsebine4"/>
        <w:tabs>
          <w:tab w:val="left" w:pos="1760"/>
          <w:tab w:val="right" w:leader="dot" w:pos="9062"/>
        </w:tabs>
        <w:rPr>
          <w:rFonts w:eastAsiaTheme="minorEastAsia"/>
          <w:noProof/>
          <w:lang w:eastAsia="sl-SI"/>
        </w:rPr>
      </w:pPr>
      <w:hyperlink w:anchor="_Toc27905157" w:history="1">
        <w:r w:rsidR="001A4FBA" w:rsidRPr="00BB3FB6">
          <w:rPr>
            <w:rStyle w:val="Hiperpovezava"/>
            <w:noProof/>
          </w:rPr>
          <w:t>3.2.3.1.</w:t>
        </w:r>
        <w:r w:rsidR="001A4FBA">
          <w:rPr>
            <w:rFonts w:eastAsiaTheme="minorEastAsia"/>
            <w:noProof/>
            <w:lang w:eastAsia="sl-SI"/>
          </w:rPr>
          <w:tab/>
        </w:r>
        <w:r w:rsidR="001A4FBA" w:rsidRPr="00BB3FB6">
          <w:rPr>
            <w:rStyle w:val="Hiperpovezava"/>
            <w:noProof/>
          </w:rPr>
          <w:t>TURIZEM</w:t>
        </w:r>
        <w:r w:rsidR="001A4FBA">
          <w:rPr>
            <w:noProof/>
            <w:webHidden/>
          </w:rPr>
          <w:tab/>
        </w:r>
        <w:r w:rsidR="001A4FBA">
          <w:rPr>
            <w:noProof/>
            <w:webHidden/>
          </w:rPr>
          <w:fldChar w:fldCharType="begin"/>
        </w:r>
        <w:r w:rsidR="001A4FBA">
          <w:rPr>
            <w:noProof/>
            <w:webHidden/>
          </w:rPr>
          <w:instrText xml:space="preserve"> PAGEREF _Toc27905157 \h </w:instrText>
        </w:r>
        <w:r w:rsidR="001A4FBA">
          <w:rPr>
            <w:noProof/>
            <w:webHidden/>
          </w:rPr>
        </w:r>
        <w:r w:rsidR="001A4FBA">
          <w:rPr>
            <w:noProof/>
            <w:webHidden/>
          </w:rPr>
          <w:fldChar w:fldCharType="separate"/>
        </w:r>
        <w:r w:rsidR="008B4F2C">
          <w:rPr>
            <w:noProof/>
            <w:webHidden/>
          </w:rPr>
          <w:t>12</w:t>
        </w:r>
        <w:r w:rsidR="001A4FBA">
          <w:rPr>
            <w:noProof/>
            <w:webHidden/>
          </w:rPr>
          <w:fldChar w:fldCharType="end"/>
        </w:r>
      </w:hyperlink>
    </w:p>
    <w:p w14:paraId="6207BCEB" w14:textId="362EB117" w:rsidR="001A4FBA" w:rsidRDefault="00F238CD">
      <w:pPr>
        <w:pStyle w:val="Kazalovsebine4"/>
        <w:tabs>
          <w:tab w:val="left" w:pos="1760"/>
          <w:tab w:val="right" w:leader="dot" w:pos="9062"/>
        </w:tabs>
        <w:rPr>
          <w:rFonts w:eastAsiaTheme="minorEastAsia"/>
          <w:noProof/>
          <w:lang w:eastAsia="sl-SI"/>
        </w:rPr>
      </w:pPr>
      <w:hyperlink w:anchor="_Toc27905158" w:history="1">
        <w:r w:rsidR="001A4FBA" w:rsidRPr="00BB3FB6">
          <w:rPr>
            <w:rStyle w:val="Hiperpovezava"/>
            <w:noProof/>
          </w:rPr>
          <w:t>3.2.3.2.</w:t>
        </w:r>
        <w:r w:rsidR="001A4FBA">
          <w:rPr>
            <w:rFonts w:eastAsiaTheme="minorEastAsia"/>
            <w:noProof/>
            <w:lang w:eastAsia="sl-SI"/>
          </w:rPr>
          <w:tab/>
        </w:r>
        <w:r w:rsidR="001A4FBA" w:rsidRPr="00BB3FB6">
          <w:rPr>
            <w:rStyle w:val="Hiperpovezava"/>
            <w:noProof/>
          </w:rPr>
          <w:t>SWOT ANALIZA – TURIZEM</w:t>
        </w:r>
        <w:r w:rsidR="001A4FBA">
          <w:rPr>
            <w:noProof/>
            <w:webHidden/>
          </w:rPr>
          <w:tab/>
        </w:r>
        <w:r w:rsidR="001A4FBA">
          <w:rPr>
            <w:noProof/>
            <w:webHidden/>
          </w:rPr>
          <w:fldChar w:fldCharType="begin"/>
        </w:r>
        <w:r w:rsidR="001A4FBA">
          <w:rPr>
            <w:noProof/>
            <w:webHidden/>
          </w:rPr>
          <w:instrText xml:space="preserve"> PAGEREF _Toc27905158 \h </w:instrText>
        </w:r>
        <w:r w:rsidR="001A4FBA">
          <w:rPr>
            <w:noProof/>
            <w:webHidden/>
          </w:rPr>
        </w:r>
        <w:r w:rsidR="001A4FBA">
          <w:rPr>
            <w:noProof/>
            <w:webHidden/>
          </w:rPr>
          <w:fldChar w:fldCharType="separate"/>
        </w:r>
        <w:r w:rsidR="008B4F2C">
          <w:rPr>
            <w:noProof/>
            <w:webHidden/>
          </w:rPr>
          <w:t>15</w:t>
        </w:r>
        <w:r w:rsidR="001A4FBA">
          <w:rPr>
            <w:noProof/>
            <w:webHidden/>
          </w:rPr>
          <w:fldChar w:fldCharType="end"/>
        </w:r>
      </w:hyperlink>
    </w:p>
    <w:p w14:paraId="5DE75DA8" w14:textId="6E79B3F9" w:rsidR="001A4FBA" w:rsidRDefault="00F238CD">
      <w:pPr>
        <w:pStyle w:val="Kazalovsebine4"/>
        <w:tabs>
          <w:tab w:val="left" w:pos="1760"/>
          <w:tab w:val="right" w:leader="dot" w:pos="9062"/>
        </w:tabs>
        <w:rPr>
          <w:rFonts w:eastAsiaTheme="minorEastAsia"/>
          <w:noProof/>
          <w:lang w:eastAsia="sl-SI"/>
        </w:rPr>
      </w:pPr>
      <w:hyperlink w:anchor="_Toc27905159" w:history="1">
        <w:r w:rsidR="001A4FBA" w:rsidRPr="00BB3FB6">
          <w:rPr>
            <w:rStyle w:val="Hiperpovezava"/>
            <w:noProof/>
          </w:rPr>
          <w:t>3.2.3.3.</w:t>
        </w:r>
        <w:r w:rsidR="001A4FBA">
          <w:rPr>
            <w:rFonts w:eastAsiaTheme="minorEastAsia"/>
            <w:noProof/>
            <w:lang w:eastAsia="sl-SI"/>
          </w:rPr>
          <w:tab/>
        </w:r>
        <w:r w:rsidR="001A4FBA" w:rsidRPr="00BB3FB6">
          <w:rPr>
            <w:rStyle w:val="Hiperpovezava"/>
            <w:noProof/>
          </w:rPr>
          <w:t>KMETIJSTVO IN GOZDARSTVO</w:t>
        </w:r>
        <w:r w:rsidR="001A4FBA">
          <w:rPr>
            <w:noProof/>
            <w:webHidden/>
          </w:rPr>
          <w:tab/>
        </w:r>
        <w:r w:rsidR="001A4FBA">
          <w:rPr>
            <w:noProof/>
            <w:webHidden/>
          </w:rPr>
          <w:fldChar w:fldCharType="begin"/>
        </w:r>
        <w:r w:rsidR="001A4FBA">
          <w:rPr>
            <w:noProof/>
            <w:webHidden/>
          </w:rPr>
          <w:instrText xml:space="preserve"> PAGEREF _Toc27905159 \h </w:instrText>
        </w:r>
        <w:r w:rsidR="001A4FBA">
          <w:rPr>
            <w:noProof/>
            <w:webHidden/>
          </w:rPr>
        </w:r>
        <w:r w:rsidR="001A4FBA">
          <w:rPr>
            <w:noProof/>
            <w:webHidden/>
          </w:rPr>
          <w:fldChar w:fldCharType="separate"/>
        </w:r>
        <w:r w:rsidR="008B4F2C">
          <w:rPr>
            <w:noProof/>
            <w:webHidden/>
          </w:rPr>
          <w:t>16</w:t>
        </w:r>
        <w:r w:rsidR="001A4FBA">
          <w:rPr>
            <w:noProof/>
            <w:webHidden/>
          </w:rPr>
          <w:fldChar w:fldCharType="end"/>
        </w:r>
      </w:hyperlink>
    </w:p>
    <w:p w14:paraId="1000F184" w14:textId="189179AE" w:rsidR="001A4FBA" w:rsidRDefault="00F238CD">
      <w:pPr>
        <w:pStyle w:val="Kazalovsebine4"/>
        <w:tabs>
          <w:tab w:val="left" w:pos="1760"/>
          <w:tab w:val="right" w:leader="dot" w:pos="9062"/>
        </w:tabs>
        <w:rPr>
          <w:rFonts w:eastAsiaTheme="minorEastAsia"/>
          <w:noProof/>
          <w:lang w:eastAsia="sl-SI"/>
        </w:rPr>
      </w:pPr>
      <w:hyperlink w:anchor="_Toc27905160" w:history="1">
        <w:r w:rsidR="001A4FBA" w:rsidRPr="00BB3FB6">
          <w:rPr>
            <w:rStyle w:val="Hiperpovezava"/>
            <w:noProof/>
          </w:rPr>
          <w:t>3.2.3.4.</w:t>
        </w:r>
        <w:r w:rsidR="001A4FBA">
          <w:rPr>
            <w:rFonts w:eastAsiaTheme="minorEastAsia"/>
            <w:noProof/>
            <w:lang w:eastAsia="sl-SI"/>
          </w:rPr>
          <w:tab/>
        </w:r>
        <w:r w:rsidR="001A4FBA" w:rsidRPr="00BB3FB6">
          <w:rPr>
            <w:rStyle w:val="Hiperpovezava"/>
            <w:noProof/>
          </w:rPr>
          <w:t>SWOT ANALIZA – KMETIJSTVO</w:t>
        </w:r>
        <w:r w:rsidR="001A4FBA">
          <w:rPr>
            <w:noProof/>
            <w:webHidden/>
          </w:rPr>
          <w:tab/>
        </w:r>
        <w:r w:rsidR="001A4FBA">
          <w:rPr>
            <w:noProof/>
            <w:webHidden/>
          </w:rPr>
          <w:fldChar w:fldCharType="begin"/>
        </w:r>
        <w:r w:rsidR="001A4FBA">
          <w:rPr>
            <w:noProof/>
            <w:webHidden/>
          </w:rPr>
          <w:instrText xml:space="preserve"> PAGEREF _Toc27905160 \h </w:instrText>
        </w:r>
        <w:r w:rsidR="001A4FBA">
          <w:rPr>
            <w:noProof/>
            <w:webHidden/>
          </w:rPr>
        </w:r>
        <w:r w:rsidR="001A4FBA">
          <w:rPr>
            <w:noProof/>
            <w:webHidden/>
          </w:rPr>
          <w:fldChar w:fldCharType="separate"/>
        </w:r>
        <w:r w:rsidR="008B4F2C">
          <w:rPr>
            <w:noProof/>
            <w:webHidden/>
          </w:rPr>
          <w:t>17</w:t>
        </w:r>
        <w:r w:rsidR="001A4FBA">
          <w:rPr>
            <w:noProof/>
            <w:webHidden/>
          </w:rPr>
          <w:fldChar w:fldCharType="end"/>
        </w:r>
      </w:hyperlink>
    </w:p>
    <w:p w14:paraId="0F3E159F" w14:textId="30060DEE" w:rsidR="001A4FBA" w:rsidRDefault="00F238CD">
      <w:pPr>
        <w:pStyle w:val="Kazalovsebine3"/>
        <w:tabs>
          <w:tab w:val="left" w:pos="1320"/>
          <w:tab w:val="right" w:leader="dot" w:pos="9062"/>
        </w:tabs>
        <w:rPr>
          <w:rFonts w:eastAsiaTheme="minorEastAsia"/>
          <w:noProof/>
          <w:lang w:eastAsia="sl-SI"/>
        </w:rPr>
      </w:pPr>
      <w:hyperlink w:anchor="_Toc27905161" w:history="1">
        <w:r w:rsidR="001A4FBA" w:rsidRPr="00BB3FB6">
          <w:rPr>
            <w:rStyle w:val="Hiperpovezava"/>
            <w:noProof/>
          </w:rPr>
          <w:t>3.2.4.</w:t>
        </w:r>
        <w:r w:rsidR="001A4FBA">
          <w:rPr>
            <w:rFonts w:eastAsiaTheme="minorEastAsia"/>
            <w:noProof/>
            <w:lang w:eastAsia="sl-SI"/>
          </w:rPr>
          <w:tab/>
        </w:r>
        <w:r w:rsidR="001A4FBA" w:rsidRPr="00BB3FB6">
          <w:rPr>
            <w:rStyle w:val="Hiperpovezava"/>
            <w:noProof/>
          </w:rPr>
          <w:t>RAZISKAVE, RAZVOJ, INOVACIJE</w:t>
        </w:r>
        <w:r w:rsidR="001A4FBA">
          <w:rPr>
            <w:noProof/>
            <w:webHidden/>
          </w:rPr>
          <w:tab/>
        </w:r>
        <w:r w:rsidR="001A4FBA">
          <w:rPr>
            <w:noProof/>
            <w:webHidden/>
          </w:rPr>
          <w:fldChar w:fldCharType="begin"/>
        </w:r>
        <w:r w:rsidR="001A4FBA">
          <w:rPr>
            <w:noProof/>
            <w:webHidden/>
          </w:rPr>
          <w:instrText xml:space="preserve"> PAGEREF _Toc27905161 \h </w:instrText>
        </w:r>
        <w:r w:rsidR="001A4FBA">
          <w:rPr>
            <w:noProof/>
            <w:webHidden/>
          </w:rPr>
        </w:r>
        <w:r w:rsidR="001A4FBA">
          <w:rPr>
            <w:noProof/>
            <w:webHidden/>
          </w:rPr>
          <w:fldChar w:fldCharType="separate"/>
        </w:r>
        <w:r w:rsidR="008B4F2C">
          <w:rPr>
            <w:noProof/>
            <w:webHidden/>
          </w:rPr>
          <w:t>18</w:t>
        </w:r>
        <w:r w:rsidR="001A4FBA">
          <w:rPr>
            <w:noProof/>
            <w:webHidden/>
          </w:rPr>
          <w:fldChar w:fldCharType="end"/>
        </w:r>
      </w:hyperlink>
    </w:p>
    <w:p w14:paraId="5BD01EDF" w14:textId="0EF72128" w:rsidR="001A4FBA" w:rsidRDefault="00F238CD">
      <w:pPr>
        <w:pStyle w:val="Kazalovsebine3"/>
        <w:tabs>
          <w:tab w:val="left" w:pos="1320"/>
          <w:tab w:val="right" w:leader="dot" w:pos="9062"/>
        </w:tabs>
        <w:rPr>
          <w:rFonts w:eastAsiaTheme="minorEastAsia"/>
          <w:noProof/>
          <w:lang w:eastAsia="sl-SI"/>
        </w:rPr>
      </w:pPr>
      <w:hyperlink w:anchor="_Toc27905162" w:history="1">
        <w:r w:rsidR="001A4FBA" w:rsidRPr="00BB3FB6">
          <w:rPr>
            <w:rStyle w:val="Hiperpovezava"/>
            <w:noProof/>
          </w:rPr>
          <w:t>3.2.5.</w:t>
        </w:r>
        <w:r w:rsidR="001A4FBA">
          <w:rPr>
            <w:rFonts w:eastAsiaTheme="minorEastAsia"/>
            <w:noProof/>
            <w:lang w:eastAsia="sl-SI"/>
          </w:rPr>
          <w:tab/>
        </w:r>
        <w:r w:rsidR="001A4FBA" w:rsidRPr="00BB3FB6">
          <w:rPr>
            <w:rStyle w:val="Hiperpovezava"/>
            <w:noProof/>
          </w:rPr>
          <w:t>PODPORNO OKOLJE ZA RAZVOJ GOSPODARSTVA, PODJETNIŠTVA IN KREATIVNIH INDUSTRIJ</w:t>
        </w:r>
        <w:r w:rsidR="001A4FBA">
          <w:rPr>
            <w:noProof/>
            <w:webHidden/>
          </w:rPr>
          <w:tab/>
        </w:r>
        <w:r w:rsidR="001A4FBA">
          <w:rPr>
            <w:noProof/>
            <w:webHidden/>
          </w:rPr>
          <w:fldChar w:fldCharType="begin"/>
        </w:r>
        <w:r w:rsidR="001A4FBA">
          <w:rPr>
            <w:noProof/>
            <w:webHidden/>
          </w:rPr>
          <w:instrText xml:space="preserve"> PAGEREF _Toc27905162 \h </w:instrText>
        </w:r>
        <w:r w:rsidR="001A4FBA">
          <w:rPr>
            <w:noProof/>
            <w:webHidden/>
          </w:rPr>
        </w:r>
        <w:r w:rsidR="001A4FBA">
          <w:rPr>
            <w:noProof/>
            <w:webHidden/>
          </w:rPr>
          <w:fldChar w:fldCharType="separate"/>
        </w:r>
        <w:r w:rsidR="008B4F2C">
          <w:rPr>
            <w:noProof/>
            <w:webHidden/>
          </w:rPr>
          <w:t>19</w:t>
        </w:r>
        <w:r w:rsidR="001A4FBA">
          <w:rPr>
            <w:noProof/>
            <w:webHidden/>
          </w:rPr>
          <w:fldChar w:fldCharType="end"/>
        </w:r>
      </w:hyperlink>
    </w:p>
    <w:p w14:paraId="5A3D2DFF" w14:textId="0A2DEB74" w:rsidR="001A4FBA" w:rsidRDefault="00F238CD">
      <w:pPr>
        <w:pStyle w:val="Kazalovsebine3"/>
        <w:tabs>
          <w:tab w:val="left" w:pos="1320"/>
          <w:tab w:val="right" w:leader="dot" w:pos="9062"/>
        </w:tabs>
        <w:rPr>
          <w:rFonts w:eastAsiaTheme="minorEastAsia"/>
          <w:noProof/>
          <w:lang w:eastAsia="sl-SI"/>
        </w:rPr>
      </w:pPr>
      <w:hyperlink w:anchor="_Toc27905163" w:history="1">
        <w:r w:rsidR="001A4FBA" w:rsidRPr="00BB3FB6">
          <w:rPr>
            <w:rStyle w:val="Hiperpovezava"/>
            <w:noProof/>
          </w:rPr>
          <w:t>3.2.6.</w:t>
        </w:r>
        <w:r w:rsidR="001A4FBA">
          <w:rPr>
            <w:rFonts w:eastAsiaTheme="minorEastAsia"/>
            <w:noProof/>
            <w:lang w:eastAsia="sl-SI"/>
          </w:rPr>
          <w:tab/>
        </w:r>
        <w:r w:rsidR="001A4FBA" w:rsidRPr="00BB3FB6">
          <w:rPr>
            <w:rStyle w:val="Hiperpovezava"/>
            <w:noProof/>
          </w:rPr>
          <w:t>GOSPODARSKE IN POSLOVNE CONE</w:t>
        </w:r>
        <w:r w:rsidR="001A4FBA">
          <w:rPr>
            <w:noProof/>
            <w:webHidden/>
          </w:rPr>
          <w:tab/>
        </w:r>
        <w:r w:rsidR="001A4FBA">
          <w:rPr>
            <w:noProof/>
            <w:webHidden/>
          </w:rPr>
          <w:fldChar w:fldCharType="begin"/>
        </w:r>
        <w:r w:rsidR="001A4FBA">
          <w:rPr>
            <w:noProof/>
            <w:webHidden/>
          </w:rPr>
          <w:instrText xml:space="preserve"> PAGEREF _Toc27905163 \h </w:instrText>
        </w:r>
        <w:r w:rsidR="001A4FBA">
          <w:rPr>
            <w:noProof/>
            <w:webHidden/>
          </w:rPr>
        </w:r>
        <w:r w:rsidR="001A4FBA">
          <w:rPr>
            <w:noProof/>
            <w:webHidden/>
          </w:rPr>
          <w:fldChar w:fldCharType="separate"/>
        </w:r>
        <w:r w:rsidR="008B4F2C">
          <w:rPr>
            <w:noProof/>
            <w:webHidden/>
          </w:rPr>
          <w:t>20</w:t>
        </w:r>
        <w:r w:rsidR="001A4FBA">
          <w:rPr>
            <w:noProof/>
            <w:webHidden/>
          </w:rPr>
          <w:fldChar w:fldCharType="end"/>
        </w:r>
      </w:hyperlink>
    </w:p>
    <w:p w14:paraId="781A796F" w14:textId="26019FF8" w:rsidR="001A4FBA" w:rsidRDefault="00F238CD">
      <w:pPr>
        <w:pStyle w:val="Kazalovsebine3"/>
        <w:tabs>
          <w:tab w:val="left" w:pos="1320"/>
          <w:tab w:val="right" w:leader="dot" w:pos="9062"/>
        </w:tabs>
        <w:rPr>
          <w:rFonts w:eastAsiaTheme="minorEastAsia"/>
          <w:noProof/>
          <w:lang w:eastAsia="sl-SI"/>
        </w:rPr>
      </w:pPr>
      <w:hyperlink w:anchor="_Toc27905164" w:history="1">
        <w:r w:rsidR="001A4FBA" w:rsidRPr="00BB3FB6">
          <w:rPr>
            <w:rStyle w:val="Hiperpovezava"/>
            <w:noProof/>
          </w:rPr>
          <w:t>3.2.7.</w:t>
        </w:r>
        <w:r w:rsidR="001A4FBA">
          <w:rPr>
            <w:rFonts w:eastAsiaTheme="minorEastAsia"/>
            <w:noProof/>
            <w:lang w:eastAsia="sl-SI"/>
          </w:rPr>
          <w:tab/>
        </w:r>
        <w:r w:rsidR="001A4FBA" w:rsidRPr="00BB3FB6">
          <w:rPr>
            <w:rStyle w:val="Hiperpovezava"/>
            <w:noProof/>
          </w:rPr>
          <w:t>DRUŽBENA IN OKOLJSKA ODGOVORNOST – KROŽNI MODELI GOSPODARSTVA</w:t>
        </w:r>
        <w:r w:rsidR="001A4FBA">
          <w:rPr>
            <w:noProof/>
            <w:webHidden/>
          </w:rPr>
          <w:tab/>
        </w:r>
        <w:r w:rsidR="001A4FBA">
          <w:rPr>
            <w:noProof/>
            <w:webHidden/>
          </w:rPr>
          <w:fldChar w:fldCharType="begin"/>
        </w:r>
        <w:r w:rsidR="001A4FBA">
          <w:rPr>
            <w:noProof/>
            <w:webHidden/>
          </w:rPr>
          <w:instrText xml:space="preserve"> PAGEREF _Toc27905164 \h </w:instrText>
        </w:r>
        <w:r w:rsidR="001A4FBA">
          <w:rPr>
            <w:noProof/>
            <w:webHidden/>
          </w:rPr>
        </w:r>
        <w:r w:rsidR="001A4FBA">
          <w:rPr>
            <w:noProof/>
            <w:webHidden/>
          </w:rPr>
          <w:fldChar w:fldCharType="separate"/>
        </w:r>
        <w:r w:rsidR="008B4F2C">
          <w:rPr>
            <w:noProof/>
            <w:webHidden/>
          </w:rPr>
          <w:t>21</w:t>
        </w:r>
        <w:r w:rsidR="001A4FBA">
          <w:rPr>
            <w:noProof/>
            <w:webHidden/>
          </w:rPr>
          <w:fldChar w:fldCharType="end"/>
        </w:r>
      </w:hyperlink>
    </w:p>
    <w:p w14:paraId="2AB18373" w14:textId="1012778E" w:rsidR="001A4FBA" w:rsidRDefault="00F238CD">
      <w:pPr>
        <w:pStyle w:val="Kazalovsebine2"/>
        <w:tabs>
          <w:tab w:val="left" w:pos="880"/>
          <w:tab w:val="right" w:leader="dot" w:pos="9062"/>
        </w:tabs>
        <w:rPr>
          <w:rFonts w:eastAsiaTheme="minorEastAsia"/>
          <w:noProof/>
          <w:lang w:eastAsia="sl-SI"/>
        </w:rPr>
      </w:pPr>
      <w:hyperlink w:anchor="_Toc27905165" w:history="1">
        <w:r w:rsidR="001A4FBA" w:rsidRPr="00BB3FB6">
          <w:rPr>
            <w:rStyle w:val="Hiperpovezava"/>
            <w:noProof/>
          </w:rPr>
          <w:t>3.3.</w:t>
        </w:r>
        <w:r w:rsidR="001A4FBA">
          <w:rPr>
            <w:rFonts w:eastAsiaTheme="minorEastAsia"/>
            <w:noProof/>
            <w:lang w:eastAsia="sl-SI"/>
          </w:rPr>
          <w:tab/>
        </w:r>
        <w:r w:rsidR="001A4FBA" w:rsidRPr="00BB3FB6">
          <w:rPr>
            <w:rStyle w:val="Hiperpovezava"/>
            <w:noProof/>
          </w:rPr>
          <w:t>OKOLJE – NARAVNE DANOSTI IN INFRASTRUKTURA</w:t>
        </w:r>
        <w:r w:rsidR="001A4FBA">
          <w:rPr>
            <w:noProof/>
            <w:webHidden/>
          </w:rPr>
          <w:tab/>
        </w:r>
        <w:r w:rsidR="001A4FBA">
          <w:rPr>
            <w:noProof/>
            <w:webHidden/>
          </w:rPr>
          <w:fldChar w:fldCharType="begin"/>
        </w:r>
        <w:r w:rsidR="001A4FBA">
          <w:rPr>
            <w:noProof/>
            <w:webHidden/>
          </w:rPr>
          <w:instrText xml:space="preserve"> PAGEREF _Toc27905165 \h </w:instrText>
        </w:r>
        <w:r w:rsidR="001A4FBA">
          <w:rPr>
            <w:noProof/>
            <w:webHidden/>
          </w:rPr>
        </w:r>
        <w:r w:rsidR="001A4FBA">
          <w:rPr>
            <w:noProof/>
            <w:webHidden/>
          </w:rPr>
          <w:fldChar w:fldCharType="separate"/>
        </w:r>
        <w:r w:rsidR="008B4F2C">
          <w:rPr>
            <w:noProof/>
            <w:webHidden/>
          </w:rPr>
          <w:t>21</w:t>
        </w:r>
        <w:r w:rsidR="001A4FBA">
          <w:rPr>
            <w:noProof/>
            <w:webHidden/>
          </w:rPr>
          <w:fldChar w:fldCharType="end"/>
        </w:r>
      </w:hyperlink>
    </w:p>
    <w:p w14:paraId="770C8A72" w14:textId="0D7C3909" w:rsidR="001A4FBA" w:rsidRDefault="00F238CD">
      <w:pPr>
        <w:pStyle w:val="Kazalovsebine3"/>
        <w:tabs>
          <w:tab w:val="left" w:pos="1320"/>
          <w:tab w:val="right" w:leader="dot" w:pos="9062"/>
        </w:tabs>
        <w:rPr>
          <w:rFonts w:eastAsiaTheme="minorEastAsia"/>
          <w:noProof/>
          <w:lang w:eastAsia="sl-SI"/>
        </w:rPr>
      </w:pPr>
      <w:hyperlink w:anchor="_Toc27905166" w:history="1">
        <w:r w:rsidR="001A4FBA" w:rsidRPr="00BB3FB6">
          <w:rPr>
            <w:rStyle w:val="Hiperpovezava"/>
            <w:noProof/>
          </w:rPr>
          <w:t>3.3.1.</w:t>
        </w:r>
        <w:r w:rsidR="001A4FBA">
          <w:rPr>
            <w:rFonts w:eastAsiaTheme="minorEastAsia"/>
            <w:noProof/>
            <w:lang w:eastAsia="sl-SI"/>
          </w:rPr>
          <w:tab/>
        </w:r>
        <w:r w:rsidR="001A4FBA" w:rsidRPr="00BB3FB6">
          <w:rPr>
            <w:rStyle w:val="Hiperpovezava"/>
            <w:noProof/>
          </w:rPr>
          <w:t>ZAVAROVANA OBMOČJA</w:t>
        </w:r>
        <w:r w:rsidR="001A4FBA">
          <w:rPr>
            <w:noProof/>
            <w:webHidden/>
          </w:rPr>
          <w:tab/>
        </w:r>
        <w:r w:rsidR="001A4FBA">
          <w:rPr>
            <w:noProof/>
            <w:webHidden/>
          </w:rPr>
          <w:fldChar w:fldCharType="begin"/>
        </w:r>
        <w:r w:rsidR="001A4FBA">
          <w:rPr>
            <w:noProof/>
            <w:webHidden/>
          </w:rPr>
          <w:instrText xml:space="preserve"> PAGEREF _Toc27905166 \h </w:instrText>
        </w:r>
        <w:r w:rsidR="001A4FBA">
          <w:rPr>
            <w:noProof/>
            <w:webHidden/>
          </w:rPr>
        </w:r>
        <w:r w:rsidR="001A4FBA">
          <w:rPr>
            <w:noProof/>
            <w:webHidden/>
          </w:rPr>
          <w:fldChar w:fldCharType="separate"/>
        </w:r>
        <w:r w:rsidR="008B4F2C">
          <w:rPr>
            <w:noProof/>
            <w:webHidden/>
          </w:rPr>
          <w:t>21</w:t>
        </w:r>
        <w:r w:rsidR="001A4FBA">
          <w:rPr>
            <w:noProof/>
            <w:webHidden/>
          </w:rPr>
          <w:fldChar w:fldCharType="end"/>
        </w:r>
      </w:hyperlink>
    </w:p>
    <w:p w14:paraId="3728360B" w14:textId="5AB4B685" w:rsidR="001A4FBA" w:rsidRDefault="00F238CD">
      <w:pPr>
        <w:pStyle w:val="Kazalovsebine3"/>
        <w:tabs>
          <w:tab w:val="left" w:pos="1320"/>
          <w:tab w:val="right" w:leader="dot" w:pos="9062"/>
        </w:tabs>
        <w:rPr>
          <w:rFonts w:eastAsiaTheme="minorEastAsia"/>
          <w:noProof/>
          <w:lang w:eastAsia="sl-SI"/>
        </w:rPr>
      </w:pPr>
      <w:hyperlink w:anchor="_Toc27905167" w:history="1">
        <w:r w:rsidR="001A4FBA" w:rsidRPr="00BB3FB6">
          <w:rPr>
            <w:rStyle w:val="Hiperpovezava"/>
            <w:noProof/>
          </w:rPr>
          <w:t>3.3.2.</w:t>
        </w:r>
        <w:r w:rsidR="001A4FBA">
          <w:rPr>
            <w:rFonts w:eastAsiaTheme="minorEastAsia"/>
            <w:noProof/>
            <w:lang w:eastAsia="sl-SI"/>
          </w:rPr>
          <w:tab/>
        </w:r>
        <w:r w:rsidR="001A4FBA" w:rsidRPr="00BB3FB6">
          <w:rPr>
            <w:rStyle w:val="Hiperpovezava"/>
            <w:noProof/>
          </w:rPr>
          <w:t>POPLAVNA OBMOČJA</w:t>
        </w:r>
        <w:r w:rsidR="001A4FBA">
          <w:rPr>
            <w:noProof/>
            <w:webHidden/>
          </w:rPr>
          <w:tab/>
        </w:r>
        <w:r w:rsidR="001A4FBA">
          <w:rPr>
            <w:noProof/>
            <w:webHidden/>
          </w:rPr>
          <w:fldChar w:fldCharType="begin"/>
        </w:r>
        <w:r w:rsidR="001A4FBA">
          <w:rPr>
            <w:noProof/>
            <w:webHidden/>
          </w:rPr>
          <w:instrText xml:space="preserve"> PAGEREF _Toc27905167 \h </w:instrText>
        </w:r>
        <w:r w:rsidR="001A4FBA">
          <w:rPr>
            <w:noProof/>
            <w:webHidden/>
          </w:rPr>
        </w:r>
        <w:r w:rsidR="001A4FBA">
          <w:rPr>
            <w:noProof/>
            <w:webHidden/>
          </w:rPr>
          <w:fldChar w:fldCharType="separate"/>
        </w:r>
        <w:r w:rsidR="008B4F2C">
          <w:rPr>
            <w:noProof/>
            <w:webHidden/>
          </w:rPr>
          <w:t>23</w:t>
        </w:r>
        <w:r w:rsidR="001A4FBA">
          <w:rPr>
            <w:noProof/>
            <w:webHidden/>
          </w:rPr>
          <w:fldChar w:fldCharType="end"/>
        </w:r>
      </w:hyperlink>
    </w:p>
    <w:p w14:paraId="1CAE1CF0" w14:textId="4270413C" w:rsidR="001A4FBA" w:rsidRDefault="00F238CD">
      <w:pPr>
        <w:pStyle w:val="Kazalovsebine3"/>
        <w:tabs>
          <w:tab w:val="left" w:pos="1320"/>
          <w:tab w:val="right" w:leader="dot" w:pos="9062"/>
        </w:tabs>
        <w:rPr>
          <w:rFonts w:eastAsiaTheme="minorEastAsia"/>
          <w:noProof/>
          <w:lang w:eastAsia="sl-SI"/>
        </w:rPr>
      </w:pPr>
      <w:hyperlink w:anchor="_Toc27905168" w:history="1">
        <w:r w:rsidR="001A4FBA" w:rsidRPr="00BB3FB6">
          <w:rPr>
            <w:rStyle w:val="Hiperpovezava"/>
            <w:noProof/>
          </w:rPr>
          <w:t>3.3.3.</w:t>
        </w:r>
        <w:r w:rsidR="001A4FBA">
          <w:rPr>
            <w:rFonts w:eastAsiaTheme="minorEastAsia"/>
            <w:noProof/>
            <w:lang w:eastAsia="sl-SI"/>
          </w:rPr>
          <w:tab/>
        </w:r>
        <w:r w:rsidR="001A4FBA" w:rsidRPr="00BB3FB6">
          <w:rPr>
            <w:rStyle w:val="Hiperpovezava"/>
            <w:noProof/>
          </w:rPr>
          <w:t>RABA PROSTORA</w:t>
        </w:r>
        <w:r w:rsidR="001A4FBA">
          <w:rPr>
            <w:noProof/>
            <w:webHidden/>
          </w:rPr>
          <w:tab/>
        </w:r>
        <w:r w:rsidR="001A4FBA">
          <w:rPr>
            <w:noProof/>
            <w:webHidden/>
          </w:rPr>
          <w:fldChar w:fldCharType="begin"/>
        </w:r>
        <w:r w:rsidR="001A4FBA">
          <w:rPr>
            <w:noProof/>
            <w:webHidden/>
          </w:rPr>
          <w:instrText xml:space="preserve"> PAGEREF _Toc27905168 \h </w:instrText>
        </w:r>
        <w:r w:rsidR="001A4FBA">
          <w:rPr>
            <w:noProof/>
            <w:webHidden/>
          </w:rPr>
        </w:r>
        <w:r w:rsidR="001A4FBA">
          <w:rPr>
            <w:noProof/>
            <w:webHidden/>
          </w:rPr>
          <w:fldChar w:fldCharType="separate"/>
        </w:r>
        <w:r w:rsidR="008B4F2C">
          <w:rPr>
            <w:noProof/>
            <w:webHidden/>
          </w:rPr>
          <w:t>23</w:t>
        </w:r>
        <w:r w:rsidR="001A4FBA">
          <w:rPr>
            <w:noProof/>
            <w:webHidden/>
          </w:rPr>
          <w:fldChar w:fldCharType="end"/>
        </w:r>
      </w:hyperlink>
    </w:p>
    <w:p w14:paraId="5E98EDF7" w14:textId="38B127CD" w:rsidR="001A4FBA" w:rsidRDefault="00F238CD">
      <w:pPr>
        <w:pStyle w:val="Kazalovsebine3"/>
        <w:tabs>
          <w:tab w:val="left" w:pos="1320"/>
          <w:tab w:val="right" w:leader="dot" w:pos="9062"/>
        </w:tabs>
        <w:rPr>
          <w:rFonts w:eastAsiaTheme="minorEastAsia"/>
          <w:noProof/>
          <w:lang w:eastAsia="sl-SI"/>
        </w:rPr>
      </w:pPr>
      <w:hyperlink w:anchor="_Toc27905169" w:history="1">
        <w:r w:rsidR="001A4FBA" w:rsidRPr="00BB3FB6">
          <w:rPr>
            <w:rStyle w:val="Hiperpovezava"/>
            <w:noProof/>
          </w:rPr>
          <w:t>3.3.4.</w:t>
        </w:r>
        <w:r w:rsidR="001A4FBA">
          <w:rPr>
            <w:rFonts w:eastAsiaTheme="minorEastAsia"/>
            <w:noProof/>
            <w:lang w:eastAsia="sl-SI"/>
          </w:rPr>
          <w:tab/>
        </w:r>
        <w:r w:rsidR="001A4FBA" w:rsidRPr="00BB3FB6">
          <w:rPr>
            <w:rStyle w:val="Hiperpovezava"/>
            <w:noProof/>
          </w:rPr>
          <w:t>VAROVANJE OKOLJA</w:t>
        </w:r>
        <w:r w:rsidR="001A4FBA">
          <w:rPr>
            <w:noProof/>
            <w:webHidden/>
          </w:rPr>
          <w:tab/>
        </w:r>
        <w:r w:rsidR="001A4FBA">
          <w:rPr>
            <w:noProof/>
            <w:webHidden/>
          </w:rPr>
          <w:fldChar w:fldCharType="begin"/>
        </w:r>
        <w:r w:rsidR="001A4FBA">
          <w:rPr>
            <w:noProof/>
            <w:webHidden/>
          </w:rPr>
          <w:instrText xml:space="preserve"> PAGEREF _Toc27905169 \h </w:instrText>
        </w:r>
        <w:r w:rsidR="001A4FBA">
          <w:rPr>
            <w:noProof/>
            <w:webHidden/>
          </w:rPr>
        </w:r>
        <w:r w:rsidR="001A4FBA">
          <w:rPr>
            <w:noProof/>
            <w:webHidden/>
          </w:rPr>
          <w:fldChar w:fldCharType="separate"/>
        </w:r>
        <w:r w:rsidR="008B4F2C">
          <w:rPr>
            <w:noProof/>
            <w:webHidden/>
          </w:rPr>
          <w:t>24</w:t>
        </w:r>
        <w:r w:rsidR="001A4FBA">
          <w:rPr>
            <w:noProof/>
            <w:webHidden/>
          </w:rPr>
          <w:fldChar w:fldCharType="end"/>
        </w:r>
      </w:hyperlink>
    </w:p>
    <w:p w14:paraId="2BEE0136" w14:textId="57E2F314" w:rsidR="001A4FBA" w:rsidRDefault="00F238CD">
      <w:pPr>
        <w:pStyle w:val="Kazalovsebine3"/>
        <w:tabs>
          <w:tab w:val="left" w:pos="1320"/>
          <w:tab w:val="right" w:leader="dot" w:pos="9062"/>
        </w:tabs>
        <w:rPr>
          <w:rFonts w:eastAsiaTheme="minorEastAsia"/>
          <w:noProof/>
          <w:lang w:eastAsia="sl-SI"/>
        </w:rPr>
      </w:pPr>
      <w:hyperlink w:anchor="_Toc27905170" w:history="1">
        <w:r w:rsidR="001A4FBA" w:rsidRPr="00BB3FB6">
          <w:rPr>
            <w:rStyle w:val="Hiperpovezava"/>
            <w:noProof/>
          </w:rPr>
          <w:t>3.3.5.</w:t>
        </w:r>
        <w:r w:rsidR="001A4FBA">
          <w:rPr>
            <w:rFonts w:eastAsiaTheme="minorEastAsia"/>
            <w:noProof/>
            <w:lang w:eastAsia="sl-SI"/>
          </w:rPr>
          <w:tab/>
        </w:r>
        <w:r w:rsidR="001A4FBA" w:rsidRPr="00BB3FB6">
          <w:rPr>
            <w:rStyle w:val="Hiperpovezava"/>
            <w:noProof/>
          </w:rPr>
          <w:t>VODA</w:t>
        </w:r>
        <w:r w:rsidR="001A4FBA">
          <w:rPr>
            <w:noProof/>
            <w:webHidden/>
          </w:rPr>
          <w:tab/>
        </w:r>
        <w:r w:rsidR="001A4FBA">
          <w:rPr>
            <w:noProof/>
            <w:webHidden/>
          </w:rPr>
          <w:fldChar w:fldCharType="begin"/>
        </w:r>
        <w:r w:rsidR="001A4FBA">
          <w:rPr>
            <w:noProof/>
            <w:webHidden/>
          </w:rPr>
          <w:instrText xml:space="preserve"> PAGEREF _Toc27905170 \h </w:instrText>
        </w:r>
        <w:r w:rsidR="001A4FBA">
          <w:rPr>
            <w:noProof/>
            <w:webHidden/>
          </w:rPr>
        </w:r>
        <w:r w:rsidR="001A4FBA">
          <w:rPr>
            <w:noProof/>
            <w:webHidden/>
          </w:rPr>
          <w:fldChar w:fldCharType="separate"/>
        </w:r>
        <w:r w:rsidR="008B4F2C">
          <w:rPr>
            <w:noProof/>
            <w:webHidden/>
          </w:rPr>
          <w:t>25</w:t>
        </w:r>
        <w:r w:rsidR="001A4FBA">
          <w:rPr>
            <w:noProof/>
            <w:webHidden/>
          </w:rPr>
          <w:fldChar w:fldCharType="end"/>
        </w:r>
      </w:hyperlink>
    </w:p>
    <w:p w14:paraId="64B13E58" w14:textId="26587535" w:rsidR="001A4FBA" w:rsidRDefault="00F238CD">
      <w:pPr>
        <w:pStyle w:val="Kazalovsebine3"/>
        <w:tabs>
          <w:tab w:val="left" w:pos="1320"/>
          <w:tab w:val="right" w:leader="dot" w:pos="9062"/>
        </w:tabs>
        <w:rPr>
          <w:rFonts w:eastAsiaTheme="minorEastAsia"/>
          <w:noProof/>
          <w:lang w:eastAsia="sl-SI"/>
        </w:rPr>
      </w:pPr>
      <w:hyperlink w:anchor="_Toc27905171" w:history="1">
        <w:r w:rsidR="001A4FBA" w:rsidRPr="00BB3FB6">
          <w:rPr>
            <w:rStyle w:val="Hiperpovezava"/>
            <w:noProof/>
          </w:rPr>
          <w:t>3.3.6.</w:t>
        </w:r>
        <w:r w:rsidR="001A4FBA">
          <w:rPr>
            <w:rFonts w:eastAsiaTheme="minorEastAsia"/>
            <w:noProof/>
            <w:lang w:eastAsia="sl-SI"/>
          </w:rPr>
          <w:tab/>
        </w:r>
        <w:r w:rsidR="001A4FBA" w:rsidRPr="00BB3FB6">
          <w:rPr>
            <w:rStyle w:val="Hiperpovezava"/>
            <w:noProof/>
          </w:rPr>
          <w:t>ENERGIJA IN OMREŽJA</w:t>
        </w:r>
        <w:r w:rsidR="001A4FBA">
          <w:rPr>
            <w:noProof/>
            <w:webHidden/>
          </w:rPr>
          <w:tab/>
        </w:r>
        <w:r w:rsidR="001A4FBA">
          <w:rPr>
            <w:noProof/>
            <w:webHidden/>
          </w:rPr>
          <w:fldChar w:fldCharType="begin"/>
        </w:r>
        <w:r w:rsidR="001A4FBA">
          <w:rPr>
            <w:noProof/>
            <w:webHidden/>
          </w:rPr>
          <w:instrText xml:space="preserve"> PAGEREF _Toc27905171 \h </w:instrText>
        </w:r>
        <w:r w:rsidR="001A4FBA">
          <w:rPr>
            <w:noProof/>
            <w:webHidden/>
          </w:rPr>
        </w:r>
        <w:r w:rsidR="001A4FBA">
          <w:rPr>
            <w:noProof/>
            <w:webHidden/>
          </w:rPr>
          <w:fldChar w:fldCharType="separate"/>
        </w:r>
        <w:r w:rsidR="008B4F2C">
          <w:rPr>
            <w:noProof/>
            <w:webHidden/>
          </w:rPr>
          <w:t>26</w:t>
        </w:r>
        <w:r w:rsidR="001A4FBA">
          <w:rPr>
            <w:noProof/>
            <w:webHidden/>
          </w:rPr>
          <w:fldChar w:fldCharType="end"/>
        </w:r>
      </w:hyperlink>
    </w:p>
    <w:p w14:paraId="7EB1ABFA" w14:textId="377C011B" w:rsidR="001A4FBA" w:rsidRDefault="00F238CD">
      <w:pPr>
        <w:pStyle w:val="Kazalovsebine2"/>
        <w:tabs>
          <w:tab w:val="left" w:pos="880"/>
          <w:tab w:val="right" w:leader="dot" w:pos="9062"/>
        </w:tabs>
        <w:rPr>
          <w:rFonts w:eastAsiaTheme="minorEastAsia"/>
          <w:noProof/>
          <w:lang w:eastAsia="sl-SI"/>
        </w:rPr>
      </w:pPr>
      <w:hyperlink w:anchor="_Toc27905172" w:history="1">
        <w:r w:rsidR="001A4FBA" w:rsidRPr="00BB3FB6">
          <w:rPr>
            <w:rStyle w:val="Hiperpovezava"/>
            <w:noProof/>
          </w:rPr>
          <w:t>3.4.</w:t>
        </w:r>
        <w:r w:rsidR="001A4FBA">
          <w:rPr>
            <w:rFonts w:eastAsiaTheme="minorEastAsia"/>
            <w:noProof/>
            <w:lang w:eastAsia="sl-SI"/>
          </w:rPr>
          <w:tab/>
        </w:r>
        <w:r w:rsidR="001A4FBA" w:rsidRPr="00BB3FB6">
          <w:rPr>
            <w:rStyle w:val="Hiperpovezava"/>
            <w:noProof/>
          </w:rPr>
          <w:t>PROSTOR – SOODVISNOST IN SKLADNOST RAZVOJA</w:t>
        </w:r>
        <w:r w:rsidR="001A4FBA">
          <w:rPr>
            <w:noProof/>
            <w:webHidden/>
          </w:rPr>
          <w:tab/>
        </w:r>
        <w:r w:rsidR="001A4FBA">
          <w:rPr>
            <w:noProof/>
            <w:webHidden/>
          </w:rPr>
          <w:fldChar w:fldCharType="begin"/>
        </w:r>
        <w:r w:rsidR="001A4FBA">
          <w:rPr>
            <w:noProof/>
            <w:webHidden/>
          </w:rPr>
          <w:instrText xml:space="preserve"> PAGEREF _Toc27905172 \h </w:instrText>
        </w:r>
        <w:r w:rsidR="001A4FBA">
          <w:rPr>
            <w:noProof/>
            <w:webHidden/>
          </w:rPr>
        </w:r>
        <w:r w:rsidR="001A4FBA">
          <w:rPr>
            <w:noProof/>
            <w:webHidden/>
          </w:rPr>
          <w:fldChar w:fldCharType="separate"/>
        </w:r>
        <w:r w:rsidR="008B4F2C">
          <w:rPr>
            <w:noProof/>
            <w:webHidden/>
          </w:rPr>
          <w:t>27</w:t>
        </w:r>
        <w:r w:rsidR="001A4FBA">
          <w:rPr>
            <w:noProof/>
            <w:webHidden/>
          </w:rPr>
          <w:fldChar w:fldCharType="end"/>
        </w:r>
      </w:hyperlink>
    </w:p>
    <w:p w14:paraId="011F9940" w14:textId="4CFC3C03" w:rsidR="001A4FBA" w:rsidRDefault="00F238CD">
      <w:pPr>
        <w:pStyle w:val="Kazalovsebine3"/>
        <w:tabs>
          <w:tab w:val="left" w:pos="1320"/>
          <w:tab w:val="right" w:leader="dot" w:pos="9062"/>
        </w:tabs>
        <w:rPr>
          <w:rFonts w:eastAsiaTheme="minorEastAsia"/>
          <w:noProof/>
          <w:lang w:eastAsia="sl-SI"/>
        </w:rPr>
      </w:pPr>
      <w:hyperlink w:anchor="_Toc27905173" w:history="1">
        <w:r w:rsidR="001A4FBA" w:rsidRPr="00BB3FB6">
          <w:rPr>
            <w:rStyle w:val="Hiperpovezava"/>
            <w:noProof/>
          </w:rPr>
          <w:t>3.4.1.</w:t>
        </w:r>
        <w:r w:rsidR="001A4FBA">
          <w:rPr>
            <w:rFonts w:eastAsiaTheme="minorEastAsia"/>
            <w:noProof/>
            <w:lang w:eastAsia="sl-SI"/>
          </w:rPr>
          <w:tab/>
        </w:r>
        <w:r w:rsidR="001A4FBA" w:rsidRPr="00BB3FB6">
          <w:rPr>
            <w:rStyle w:val="Hiperpovezava"/>
            <w:noProof/>
          </w:rPr>
          <w:t>URBANIZIRANA OBMOČJA</w:t>
        </w:r>
        <w:r w:rsidR="001A4FBA">
          <w:rPr>
            <w:noProof/>
            <w:webHidden/>
          </w:rPr>
          <w:tab/>
        </w:r>
        <w:r w:rsidR="001A4FBA">
          <w:rPr>
            <w:noProof/>
            <w:webHidden/>
          </w:rPr>
          <w:fldChar w:fldCharType="begin"/>
        </w:r>
        <w:r w:rsidR="001A4FBA">
          <w:rPr>
            <w:noProof/>
            <w:webHidden/>
          </w:rPr>
          <w:instrText xml:space="preserve"> PAGEREF _Toc27905173 \h </w:instrText>
        </w:r>
        <w:r w:rsidR="001A4FBA">
          <w:rPr>
            <w:noProof/>
            <w:webHidden/>
          </w:rPr>
        </w:r>
        <w:r w:rsidR="001A4FBA">
          <w:rPr>
            <w:noProof/>
            <w:webHidden/>
          </w:rPr>
          <w:fldChar w:fldCharType="separate"/>
        </w:r>
        <w:r w:rsidR="008B4F2C">
          <w:rPr>
            <w:noProof/>
            <w:webHidden/>
          </w:rPr>
          <w:t>27</w:t>
        </w:r>
        <w:r w:rsidR="001A4FBA">
          <w:rPr>
            <w:noProof/>
            <w:webHidden/>
          </w:rPr>
          <w:fldChar w:fldCharType="end"/>
        </w:r>
      </w:hyperlink>
    </w:p>
    <w:p w14:paraId="3446D071" w14:textId="586A5FB3" w:rsidR="001A4FBA" w:rsidRDefault="00F238CD">
      <w:pPr>
        <w:pStyle w:val="Kazalovsebine3"/>
        <w:tabs>
          <w:tab w:val="left" w:pos="1320"/>
          <w:tab w:val="right" w:leader="dot" w:pos="9062"/>
        </w:tabs>
        <w:rPr>
          <w:rFonts w:eastAsiaTheme="minorEastAsia"/>
          <w:noProof/>
          <w:lang w:eastAsia="sl-SI"/>
        </w:rPr>
      </w:pPr>
      <w:hyperlink w:anchor="_Toc27905174" w:history="1">
        <w:r w:rsidR="001A4FBA" w:rsidRPr="00BB3FB6">
          <w:rPr>
            <w:rStyle w:val="Hiperpovezava"/>
            <w:noProof/>
          </w:rPr>
          <w:t>3.4.2.</w:t>
        </w:r>
        <w:r w:rsidR="001A4FBA">
          <w:rPr>
            <w:rFonts w:eastAsiaTheme="minorEastAsia"/>
            <w:noProof/>
            <w:lang w:eastAsia="sl-SI"/>
          </w:rPr>
          <w:tab/>
        </w:r>
        <w:r w:rsidR="001A4FBA" w:rsidRPr="00BB3FB6">
          <w:rPr>
            <w:rStyle w:val="Hiperpovezava"/>
            <w:noProof/>
          </w:rPr>
          <w:t>PODEŽELJE</w:t>
        </w:r>
        <w:r w:rsidR="001A4FBA">
          <w:rPr>
            <w:noProof/>
            <w:webHidden/>
          </w:rPr>
          <w:tab/>
        </w:r>
        <w:r w:rsidR="001A4FBA">
          <w:rPr>
            <w:noProof/>
            <w:webHidden/>
          </w:rPr>
          <w:fldChar w:fldCharType="begin"/>
        </w:r>
        <w:r w:rsidR="001A4FBA">
          <w:rPr>
            <w:noProof/>
            <w:webHidden/>
          </w:rPr>
          <w:instrText xml:space="preserve"> PAGEREF _Toc27905174 \h </w:instrText>
        </w:r>
        <w:r w:rsidR="001A4FBA">
          <w:rPr>
            <w:noProof/>
            <w:webHidden/>
          </w:rPr>
        </w:r>
        <w:r w:rsidR="001A4FBA">
          <w:rPr>
            <w:noProof/>
            <w:webHidden/>
          </w:rPr>
          <w:fldChar w:fldCharType="separate"/>
        </w:r>
        <w:r w:rsidR="008B4F2C">
          <w:rPr>
            <w:noProof/>
            <w:webHidden/>
          </w:rPr>
          <w:t>28</w:t>
        </w:r>
        <w:r w:rsidR="001A4FBA">
          <w:rPr>
            <w:noProof/>
            <w:webHidden/>
          </w:rPr>
          <w:fldChar w:fldCharType="end"/>
        </w:r>
      </w:hyperlink>
    </w:p>
    <w:p w14:paraId="1BB74EA1" w14:textId="30DE2849" w:rsidR="001A4FBA" w:rsidRDefault="00F238CD">
      <w:pPr>
        <w:pStyle w:val="Kazalovsebine3"/>
        <w:tabs>
          <w:tab w:val="left" w:pos="1320"/>
          <w:tab w:val="right" w:leader="dot" w:pos="9062"/>
        </w:tabs>
        <w:rPr>
          <w:rFonts w:eastAsiaTheme="minorEastAsia"/>
          <w:noProof/>
          <w:lang w:eastAsia="sl-SI"/>
        </w:rPr>
      </w:pPr>
      <w:hyperlink w:anchor="_Toc27905175" w:history="1">
        <w:r w:rsidR="001A4FBA" w:rsidRPr="00BB3FB6">
          <w:rPr>
            <w:rStyle w:val="Hiperpovezava"/>
            <w:noProof/>
          </w:rPr>
          <w:t>3.4.3.</w:t>
        </w:r>
        <w:r w:rsidR="001A4FBA">
          <w:rPr>
            <w:rFonts w:eastAsiaTheme="minorEastAsia"/>
            <w:noProof/>
            <w:lang w:eastAsia="sl-SI"/>
          </w:rPr>
          <w:tab/>
        </w:r>
        <w:r w:rsidR="001A4FBA" w:rsidRPr="00BB3FB6">
          <w:rPr>
            <w:rStyle w:val="Hiperpovezava"/>
            <w:noProof/>
          </w:rPr>
          <w:t>TRANSPORTNO OMREŽJE</w:t>
        </w:r>
        <w:r w:rsidR="001A4FBA">
          <w:rPr>
            <w:noProof/>
            <w:webHidden/>
          </w:rPr>
          <w:tab/>
        </w:r>
        <w:r w:rsidR="001A4FBA">
          <w:rPr>
            <w:noProof/>
            <w:webHidden/>
          </w:rPr>
          <w:fldChar w:fldCharType="begin"/>
        </w:r>
        <w:r w:rsidR="001A4FBA">
          <w:rPr>
            <w:noProof/>
            <w:webHidden/>
          </w:rPr>
          <w:instrText xml:space="preserve"> PAGEREF _Toc27905175 \h </w:instrText>
        </w:r>
        <w:r w:rsidR="001A4FBA">
          <w:rPr>
            <w:noProof/>
            <w:webHidden/>
          </w:rPr>
        </w:r>
        <w:r w:rsidR="001A4FBA">
          <w:rPr>
            <w:noProof/>
            <w:webHidden/>
          </w:rPr>
          <w:fldChar w:fldCharType="separate"/>
        </w:r>
        <w:r w:rsidR="008B4F2C">
          <w:rPr>
            <w:noProof/>
            <w:webHidden/>
          </w:rPr>
          <w:t>29</w:t>
        </w:r>
        <w:r w:rsidR="001A4FBA">
          <w:rPr>
            <w:noProof/>
            <w:webHidden/>
          </w:rPr>
          <w:fldChar w:fldCharType="end"/>
        </w:r>
      </w:hyperlink>
    </w:p>
    <w:p w14:paraId="625031B8" w14:textId="356E1C8F" w:rsidR="001A4FBA" w:rsidRDefault="00F238CD">
      <w:pPr>
        <w:pStyle w:val="Kazalovsebine3"/>
        <w:tabs>
          <w:tab w:val="left" w:pos="1320"/>
          <w:tab w:val="right" w:leader="dot" w:pos="9062"/>
        </w:tabs>
        <w:rPr>
          <w:rFonts w:eastAsiaTheme="minorEastAsia"/>
          <w:noProof/>
          <w:lang w:eastAsia="sl-SI"/>
        </w:rPr>
      </w:pPr>
      <w:hyperlink w:anchor="_Toc27905176" w:history="1">
        <w:r w:rsidR="001A4FBA" w:rsidRPr="00BB3FB6">
          <w:rPr>
            <w:rStyle w:val="Hiperpovezava"/>
            <w:noProof/>
          </w:rPr>
          <w:t>3.4.4.</w:t>
        </w:r>
        <w:r w:rsidR="001A4FBA">
          <w:rPr>
            <w:rFonts w:eastAsiaTheme="minorEastAsia"/>
            <w:noProof/>
            <w:lang w:eastAsia="sl-SI"/>
          </w:rPr>
          <w:tab/>
        </w:r>
        <w:r w:rsidR="001A4FBA" w:rsidRPr="00BB3FB6">
          <w:rPr>
            <w:rStyle w:val="Hiperpovezava"/>
            <w:noProof/>
          </w:rPr>
          <w:t>STANOVANJSKA POLITIKA</w:t>
        </w:r>
        <w:r w:rsidR="001A4FBA">
          <w:rPr>
            <w:noProof/>
            <w:webHidden/>
          </w:rPr>
          <w:tab/>
        </w:r>
        <w:r w:rsidR="001A4FBA">
          <w:rPr>
            <w:noProof/>
            <w:webHidden/>
          </w:rPr>
          <w:fldChar w:fldCharType="begin"/>
        </w:r>
        <w:r w:rsidR="001A4FBA">
          <w:rPr>
            <w:noProof/>
            <w:webHidden/>
          </w:rPr>
          <w:instrText xml:space="preserve"> PAGEREF _Toc27905176 \h </w:instrText>
        </w:r>
        <w:r w:rsidR="001A4FBA">
          <w:rPr>
            <w:noProof/>
            <w:webHidden/>
          </w:rPr>
        </w:r>
        <w:r w:rsidR="001A4FBA">
          <w:rPr>
            <w:noProof/>
            <w:webHidden/>
          </w:rPr>
          <w:fldChar w:fldCharType="separate"/>
        </w:r>
        <w:r w:rsidR="008B4F2C">
          <w:rPr>
            <w:noProof/>
            <w:webHidden/>
          </w:rPr>
          <w:t>30</w:t>
        </w:r>
        <w:r w:rsidR="001A4FBA">
          <w:rPr>
            <w:noProof/>
            <w:webHidden/>
          </w:rPr>
          <w:fldChar w:fldCharType="end"/>
        </w:r>
      </w:hyperlink>
    </w:p>
    <w:p w14:paraId="39903D05" w14:textId="2EB364C8" w:rsidR="001A4FBA" w:rsidRDefault="00F238CD">
      <w:pPr>
        <w:pStyle w:val="Kazalovsebine3"/>
        <w:tabs>
          <w:tab w:val="left" w:pos="1320"/>
          <w:tab w:val="right" w:leader="dot" w:pos="9062"/>
        </w:tabs>
        <w:rPr>
          <w:rFonts w:eastAsiaTheme="minorEastAsia"/>
          <w:noProof/>
          <w:lang w:eastAsia="sl-SI"/>
        </w:rPr>
      </w:pPr>
      <w:hyperlink w:anchor="_Toc27905177" w:history="1">
        <w:r w:rsidR="001A4FBA" w:rsidRPr="00BB3FB6">
          <w:rPr>
            <w:rStyle w:val="Hiperpovezava"/>
            <w:noProof/>
          </w:rPr>
          <w:t>3.4.5.</w:t>
        </w:r>
        <w:r w:rsidR="001A4FBA">
          <w:rPr>
            <w:rFonts w:eastAsiaTheme="minorEastAsia"/>
            <w:noProof/>
            <w:lang w:eastAsia="sl-SI"/>
          </w:rPr>
          <w:tab/>
        </w:r>
        <w:r w:rsidR="001A4FBA" w:rsidRPr="00BB3FB6">
          <w:rPr>
            <w:rStyle w:val="Hiperpovezava"/>
            <w:noProof/>
          </w:rPr>
          <w:t>REGIJSKO PROSTORSKO NAČRTOVANJE</w:t>
        </w:r>
        <w:r w:rsidR="001A4FBA">
          <w:rPr>
            <w:noProof/>
            <w:webHidden/>
          </w:rPr>
          <w:tab/>
        </w:r>
        <w:r w:rsidR="001A4FBA">
          <w:rPr>
            <w:noProof/>
            <w:webHidden/>
          </w:rPr>
          <w:fldChar w:fldCharType="begin"/>
        </w:r>
        <w:r w:rsidR="001A4FBA">
          <w:rPr>
            <w:noProof/>
            <w:webHidden/>
          </w:rPr>
          <w:instrText xml:space="preserve"> PAGEREF _Toc27905177 \h </w:instrText>
        </w:r>
        <w:r w:rsidR="001A4FBA">
          <w:rPr>
            <w:noProof/>
            <w:webHidden/>
          </w:rPr>
        </w:r>
        <w:r w:rsidR="001A4FBA">
          <w:rPr>
            <w:noProof/>
            <w:webHidden/>
          </w:rPr>
          <w:fldChar w:fldCharType="separate"/>
        </w:r>
        <w:r w:rsidR="008B4F2C">
          <w:rPr>
            <w:noProof/>
            <w:webHidden/>
          </w:rPr>
          <w:t>31</w:t>
        </w:r>
        <w:r w:rsidR="001A4FBA">
          <w:rPr>
            <w:noProof/>
            <w:webHidden/>
          </w:rPr>
          <w:fldChar w:fldCharType="end"/>
        </w:r>
      </w:hyperlink>
    </w:p>
    <w:p w14:paraId="6D81AA73" w14:textId="0A150401" w:rsidR="001A4FBA" w:rsidRDefault="00F238CD">
      <w:pPr>
        <w:pStyle w:val="Kazalovsebine2"/>
        <w:tabs>
          <w:tab w:val="left" w:pos="880"/>
          <w:tab w:val="right" w:leader="dot" w:pos="9062"/>
        </w:tabs>
        <w:rPr>
          <w:rFonts w:eastAsiaTheme="minorEastAsia"/>
          <w:noProof/>
          <w:lang w:eastAsia="sl-SI"/>
        </w:rPr>
      </w:pPr>
      <w:hyperlink w:anchor="_Toc27905178" w:history="1">
        <w:r w:rsidR="001A4FBA" w:rsidRPr="00BB3FB6">
          <w:rPr>
            <w:rStyle w:val="Hiperpovezava"/>
            <w:noProof/>
          </w:rPr>
          <w:t>3.5.</w:t>
        </w:r>
        <w:r w:rsidR="001A4FBA">
          <w:rPr>
            <w:rFonts w:eastAsiaTheme="minorEastAsia"/>
            <w:noProof/>
            <w:lang w:eastAsia="sl-SI"/>
          </w:rPr>
          <w:tab/>
        </w:r>
        <w:r w:rsidR="001A4FBA" w:rsidRPr="00BB3FB6">
          <w:rPr>
            <w:rStyle w:val="Hiperpovezava"/>
            <w:noProof/>
          </w:rPr>
          <w:t>POMURJE V MEDNARODNEM PROSTORU</w:t>
        </w:r>
        <w:r w:rsidR="001A4FBA">
          <w:rPr>
            <w:noProof/>
            <w:webHidden/>
          </w:rPr>
          <w:tab/>
        </w:r>
        <w:r w:rsidR="001A4FBA">
          <w:rPr>
            <w:noProof/>
            <w:webHidden/>
          </w:rPr>
          <w:fldChar w:fldCharType="begin"/>
        </w:r>
        <w:r w:rsidR="001A4FBA">
          <w:rPr>
            <w:noProof/>
            <w:webHidden/>
          </w:rPr>
          <w:instrText xml:space="preserve"> PAGEREF _Toc27905178 \h </w:instrText>
        </w:r>
        <w:r w:rsidR="001A4FBA">
          <w:rPr>
            <w:noProof/>
            <w:webHidden/>
          </w:rPr>
        </w:r>
        <w:r w:rsidR="001A4FBA">
          <w:rPr>
            <w:noProof/>
            <w:webHidden/>
          </w:rPr>
          <w:fldChar w:fldCharType="separate"/>
        </w:r>
        <w:r w:rsidR="008B4F2C">
          <w:rPr>
            <w:noProof/>
            <w:webHidden/>
          </w:rPr>
          <w:t>32</w:t>
        </w:r>
        <w:r w:rsidR="001A4FBA">
          <w:rPr>
            <w:noProof/>
            <w:webHidden/>
          </w:rPr>
          <w:fldChar w:fldCharType="end"/>
        </w:r>
      </w:hyperlink>
    </w:p>
    <w:p w14:paraId="2275027A" w14:textId="43D7E7E1" w:rsidR="001A4FBA" w:rsidRDefault="00F238CD">
      <w:pPr>
        <w:pStyle w:val="Kazalovsebine2"/>
        <w:tabs>
          <w:tab w:val="left" w:pos="880"/>
          <w:tab w:val="right" w:leader="dot" w:pos="9062"/>
        </w:tabs>
        <w:rPr>
          <w:rFonts w:eastAsiaTheme="minorEastAsia"/>
          <w:noProof/>
          <w:lang w:eastAsia="sl-SI"/>
        </w:rPr>
      </w:pPr>
      <w:hyperlink w:anchor="_Toc27905179" w:history="1">
        <w:r w:rsidR="001A4FBA" w:rsidRPr="00BB3FB6">
          <w:rPr>
            <w:rStyle w:val="Hiperpovezava"/>
            <w:noProof/>
          </w:rPr>
          <w:t>3.6.</w:t>
        </w:r>
        <w:r w:rsidR="001A4FBA">
          <w:rPr>
            <w:rFonts w:eastAsiaTheme="minorEastAsia"/>
            <w:noProof/>
            <w:lang w:eastAsia="sl-SI"/>
          </w:rPr>
          <w:tab/>
        </w:r>
        <w:r w:rsidR="001A4FBA" w:rsidRPr="00BB3FB6">
          <w:rPr>
            <w:rStyle w:val="Hiperpovezava"/>
            <w:noProof/>
          </w:rPr>
          <w:t>SWOT ANALIZA – POMURJE</w:t>
        </w:r>
        <w:r w:rsidR="001A4FBA">
          <w:rPr>
            <w:noProof/>
            <w:webHidden/>
          </w:rPr>
          <w:tab/>
        </w:r>
        <w:r w:rsidR="001A4FBA">
          <w:rPr>
            <w:noProof/>
            <w:webHidden/>
          </w:rPr>
          <w:fldChar w:fldCharType="begin"/>
        </w:r>
        <w:r w:rsidR="001A4FBA">
          <w:rPr>
            <w:noProof/>
            <w:webHidden/>
          </w:rPr>
          <w:instrText xml:space="preserve"> PAGEREF _Toc27905179 \h </w:instrText>
        </w:r>
        <w:r w:rsidR="001A4FBA">
          <w:rPr>
            <w:noProof/>
            <w:webHidden/>
          </w:rPr>
        </w:r>
        <w:r w:rsidR="001A4FBA">
          <w:rPr>
            <w:noProof/>
            <w:webHidden/>
          </w:rPr>
          <w:fldChar w:fldCharType="separate"/>
        </w:r>
        <w:r w:rsidR="008B4F2C">
          <w:rPr>
            <w:noProof/>
            <w:webHidden/>
          </w:rPr>
          <w:t>34</w:t>
        </w:r>
        <w:r w:rsidR="001A4FBA">
          <w:rPr>
            <w:noProof/>
            <w:webHidden/>
          </w:rPr>
          <w:fldChar w:fldCharType="end"/>
        </w:r>
      </w:hyperlink>
    </w:p>
    <w:p w14:paraId="7DECD02B" w14:textId="6597E2F9" w:rsidR="001A4FBA" w:rsidRDefault="00F238CD">
      <w:pPr>
        <w:pStyle w:val="Kazalovsebine1"/>
        <w:tabs>
          <w:tab w:val="left" w:pos="440"/>
          <w:tab w:val="right" w:leader="dot" w:pos="9062"/>
        </w:tabs>
        <w:rPr>
          <w:rFonts w:eastAsiaTheme="minorEastAsia"/>
          <w:noProof/>
          <w:lang w:eastAsia="sl-SI"/>
        </w:rPr>
      </w:pPr>
      <w:hyperlink w:anchor="_Toc27905180" w:history="1">
        <w:r w:rsidR="001A4FBA" w:rsidRPr="00BB3FB6">
          <w:rPr>
            <w:rStyle w:val="Hiperpovezava"/>
            <w:noProof/>
          </w:rPr>
          <w:t>4.</w:t>
        </w:r>
        <w:r w:rsidR="001A4FBA">
          <w:rPr>
            <w:rFonts w:eastAsiaTheme="minorEastAsia"/>
            <w:noProof/>
            <w:lang w:eastAsia="sl-SI"/>
          </w:rPr>
          <w:tab/>
        </w:r>
        <w:r w:rsidR="001A4FBA" w:rsidRPr="00BB3FB6">
          <w:rPr>
            <w:rStyle w:val="Hiperpovezava"/>
            <w:noProof/>
          </w:rPr>
          <w:t>STRATEŠKI KONTEKST RAZVOJA</w:t>
        </w:r>
        <w:r w:rsidR="001A4FBA">
          <w:rPr>
            <w:noProof/>
            <w:webHidden/>
          </w:rPr>
          <w:tab/>
        </w:r>
        <w:r w:rsidR="001A4FBA">
          <w:rPr>
            <w:noProof/>
            <w:webHidden/>
          </w:rPr>
          <w:fldChar w:fldCharType="begin"/>
        </w:r>
        <w:r w:rsidR="001A4FBA">
          <w:rPr>
            <w:noProof/>
            <w:webHidden/>
          </w:rPr>
          <w:instrText xml:space="preserve"> PAGEREF _Toc27905180 \h </w:instrText>
        </w:r>
        <w:r w:rsidR="001A4FBA">
          <w:rPr>
            <w:noProof/>
            <w:webHidden/>
          </w:rPr>
        </w:r>
        <w:r w:rsidR="001A4FBA">
          <w:rPr>
            <w:noProof/>
            <w:webHidden/>
          </w:rPr>
          <w:fldChar w:fldCharType="separate"/>
        </w:r>
        <w:r w:rsidR="008B4F2C">
          <w:rPr>
            <w:noProof/>
            <w:webHidden/>
          </w:rPr>
          <w:t>35</w:t>
        </w:r>
        <w:r w:rsidR="001A4FBA">
          <w:rPr>
            <w:noProof/>
            <w:webHidden/>
          </w:rPr>
          <w:fldChar w:fldCharType="end"/>
        </w:r>
      </w:hyperlink>
    </w:p>
    <w:p w14:paraId="00FAF743" w14:textId="75C14596" w:rsidR="001A4FBA" w:rsidRDefault="00F238CD">
      <w:pPr>
        <w:pStyle w:val="Kazalovsebine1"/>
        <w:tabs>
          <w:tab w:val="left" w:pos="440"/>
          <w:tab w:val="right" w:leader="dot" w:pos="9062"/>
        </w:tabs>
        <w:rPr>
          <w:rFonts w:eastAsiaTheme="minorEastAsia"/>
          <w:noProof/>
          <w:lang w:eastAsia="sl-SI"/>
        </w:rPr>
      </w:pPr>
      <w:hyperlink w:anchor="_Toc27905181" w:history="1">
        <w:r w:rsidR="001A4FBA" w:rsidRPr="00BB3FB6">
          <w:rPr>
            <w:rStyle w:val="Hiperpovezava"/>
            <w:noProof/>
          </w:rPr>
          <w:t>5.</w:t>
        </w:r>
        <w:r w:rsidR="001A4FBA">
          <w:rPr>
            <w:rFonts w:eastAsiaTheme="minorEastAsia"/>
            <w:noProof/>
            <w:lang w:eastAsia="sl-SI"/>
          </w:rPr>
          <w:tab/>
        </w:r>
        <w:r w:rsidR="001A4FBA" w:rsidRPr="00BB3FB6">
          <w:rPr>
            <w:rStyle w:val="Hiperpovezava"/>
            <w:noProof/>
          </w:rPr>
          <w:t>VIZIJA RAZVOJA POMURJA</w:t>
        </w:r>
        <w:r w:rsidR="001A4FBA">
          <w:rPr>
            <w:noProof/>
            <w:webHidden/>
          </w:rPr>
          <w:tab/>
        </w:r>
        <w:r w:rsidR="001A4FBA">
          <w:rPr>
            <w:noProof/>
            <w:webHidden/>
          </w:rPr>
          <w:fldChar w:fldCharType="begin"/>
        </w:r>
        <w:r w:rsidR="001A4FBA">
          <w:rPr>
            <w:noProof/>
            <w:webHidden/>
          </w:rPr>
          <w:instrText xml:space="preserve"> PAGEREF _Toc27905181 \h </w:instrText>
        </w:r>
        <w:r w:rsidR="001A4FBA">
          <w:rPr>
            <w:noProof/>
            <w:webHidden/>
          </w:rPr>
        </w:r>
        <w:r w:rsidR="001A4FBA">
          <w:rPr>
            <w:noProof/>
            <w:webHidden/>
          </w:rPr>
          <w:fldChar w:fldCharType="separate"/>
        </w:r>
        <w:r w:rsidR="008B4F2C">
          <w:rPr>
            <w:noProof/>
            <w:webHidden/>
          </w:rPr>
          <w:t>36</w:t>
        </w:r>
        <w:r w:rsidR="001A4FBA">
          <w:rPr>
            <w:noProof/>
            <w:webHidden/>
          </w:rPr>
          <w:fldChar w:fldCharType="end"/>
        </w:r>
      </w:hyperlink>
    </w:p>
    <w:p w14:paraId="36EC7FB6" w14:textId="570B691F" w:rsidR="001A4FBA" w:rsidRDefault="00F238CD">
      <w:pPr>
        <w:pStyle w:val="Kazalovsebine1"/>
        <w:tabs>
          <w:tab w:val="left" w:pos="440"/>
          <w:tab w:val="right" w:leader="dot" w:pos="9062"/>
        </w:tabs>
        <w:rPr>
          <w:rFonts w:eastAsiaTheme="minorEastAsia"/>
          <w:noProof/>
          <w:lang w:eastAsia="sl-SI"/>
        </w:rPr>
      </w:pPr>
      <w:hyperlink w:anchor="_Toc27905182" w:history="1">
        <w:r w:rsidR="001A4FBA" w:rsidRPr="00BB3FB6">
          <w:rPr>
            <w:rStyle w:val="Hiperpovezava"/>
            <w:noProof/>
          </w:rPr>
          <w:t>6.</w:t>
        </w:r>
        <w:r w:rsidR="001A4FBA">
          <w:rPr>
            <w:rFonts w:eastAsiaTheme="minorEastAsia"/>
            <w:noProof/>
            <w:lang w:eastAsia="sl-SI"/>
          </w:rPr>
          <w:tab/>
        </w:r>
        <w:r w:rsidR="001A4FBA" w:rsidRPr="00BB3FB6">
          <w:rPr>
            <w:rStyle w:val="Hiperpovezava"/>
            <w:noProof/>
          </w:rPr>
          <w:t>RAZVOJNA SPECIALIZACIJA POMURJA</w:t>
        </w:r>
        <w:r w:rsidR="001A4FBA">
          <w:rPr>
            <w:noProof/>
            <w:webHidden/>
          </w:rPr>
          <w:tab/>
        </w:r>
        <w:r w:rsidR="001A4FBA">
          <w:rPr>
            <w:noProof/>
            <w:webHidden/>
          </w:rPr>
          <w:fldChar w:fldCharType="begin"/>
        </w:r>
        <w:r w:rsidR="001A4FBA">
          <w:rPr>
            <w:noProof/>
            <w:webHidden/>
          </w:rPr>
          <w:instrText xml:space="preserve"> PAGEREF _Toc27905182 \h </w:instrText>
        </w:r>
        <w:r w:rsidR="001A4FBA">
          <w:rPr>
            <w:noProof/>
            <w:webHidden/>
          </w:rPr>
        </w:r>
        <w:r w:rsidR="001A4FBA">
          <w:rPr>
            <w:noProof/>
            <w:webHidden/>
          </w:rPr>
          <w:fldChar w:fldCharType="separate"/>
        </w:r>
        <w:r w:rsidR="008B4F2C">
          <w:rPr>
            <w:noProof/>
            <w:webHidden/>
          </w:rPr>
          <w:t>36</w:t>
        </w:r>
        <w:r w:rsidR="001A4FBA">
          <w:rPr>
            <w:noProof/>
            <w:webHidden/>
          </w:rPr>
          <w:fldChar w:fldCharType="end"/>
        </w:r>
      </w:hyperlink>
    </w:p>
    <w:p w14:paraId="29EC2FB4" w14:textId="27808B6F" w:rsidR="001A4FBA" w:rsidRDefault="00F238CD">
      <w:pPr>
        <w:pStyle w:val="Kazalovsebine1"/>
        <w:tabs>
          <w:tab w:val="left" w:pos="440"/>
          <w:tab w:val="right" w:leader="dot" w:pos="9062"/>
        </w:tabs>
        <w:rPr>
          <w:rFonts w:eastAsiaTheme="minorEastAsia"/>
          <w:noProof/>
          <w:lang w:eastAsia="sl-SI"/>
        </w:rPr>
      </w:pPr>
      <w:hyperlink w:anchor="_Toc27905183" w:history="1">
        <w:r w:rsidR="001A4FBA" w:rsidRPr="00BB3FB6">
          <w:rPr>
            <w:rStyle w:val="Hiperpovezava"/>
            <w:noProof/>
          </w:rPr>
          <w:t>7.</w:t>
        </w:r>
        <w:r w:rsidR="001A4FBA">
          <w:rPr>
            <w:rFonts w:eastAsiaTheme="minorEastAsia"/>
            <w:noProof/>
            <w:lang w:eastAsia="sl-SI"/>
          </w:rPr>
          <w:tab/>
        </w:r>
        <w:r w:rsidR="001A4FBA" w:rsidRPr="00BB3FB6">
          <w:rPr>
            <w:rStyle w:val="Hiperpovezava"/>
            <w:noProof/>
          </w:rPr>
          <w:t>STRATEŠKI RAZVOJNI CILJI</w:t>
        </w:r>
        <w:r w:rsidR="001A4FBA">
          <w:rPr>
            <w:noProof/>
            <w:webHidden/>
          </w:rPr>
          <w:tab/>
        </w:r>
        <w:r w:rsidR="001A4FBA">
          <w:rPr>
            <w:noProof/>
            <w:webHidden/>
          </w:rPr>
          <w:fldChar w:fldCharType="begin"/>
        </w:r>
        <w:r w:rsidR="001A4FBA">
          <w:rPr>
            <w:noProof/>
            <w:webHidden/>
          </w:rPr>
          <w:instrText xml:space="preserve"> PAGEREF _Toc27905183 \h </w:instrText>
        </w:r>
        <w:r w:rsidR="001A4FBA">
          <w:rPr>
            <w:noProof/>
            <w:webHidden/>
          </w:rPr>
        </w:r>
        <w:r w:rsidR="001A4FBA">
          <w:rPr>
            <w:noProof/>
            <w:webHidden/>
          </w:rPr>
          <w:fldChar w:fldCharType="separate"/>
        </w:r>
        <w:r w:rsidR="008B4F2C">
          <w:rPr>
            <w:noProof/>
            <w:webHidden/>
          </w:rPr>
          <w:t>37</w:t>
        </w:r>
        <w:r w:rsidR="001A4FBA">
          <w:rPr>
            <w:noProof/>
            <w:webHidden/>
          </w:rPr>
          <w:fldChar w:fldCharType="end"/>
        </w:r>
      </w:hyperlink>
    </w:p>
    <w:p w14:paraId="64EECF60" w14:textId="72DA61A7" w:rsidR="001A4FBA" w:rsidRDefault="00F238CD">
      <w:pPr>
        <w:pStyle w:val="Kazalovsebine2"/>
        <w:tabs>
          <w:tab w:val="left" w:pos="880"/>
          <w:tab w:val="right" w:leader="dot" w:pos="9062"/>
        </w:tabs>
        <w:rPr>
          <w:rFonts w:eastAsiaTheme="minorEastAsia"/>
          <w:noProof/>
          <w:lang w:eastAsia="sl-SI"/>
        </w:rPr>
      </w:pPr>
      <w:hyperlink w:anchor="_Toc27905184" w:history="1">
        <w:r w:rsidR="001A4FBA" w:rsidRPr="00BB3FB6">
          <w:rPr>
            <w:rStyle w:val="Hiperpovezava"/>
            <w:noProof/>
          </w:rPr>
          <w:t>7.1.</w:t>
        </w:r>
        <w:r w:rsidR="001A4FBA">
          <w:rPr>
            <w:rFonts w:eastAsiaTheme="minorEastAsia"/>
            <w:noProof/>
            <w:lang w:eastAsia="sl-SI"/>
          </w:rPr>
          <w:tab/>
        </w:r>
        <w:r w:rsidR="001A4FBA" w:rsidRPr="00BB3FB6">
          <w:rPr>
            <w:rStyle w:val="Hiperpovezava"/>
            <w:noProof/>
          </w:rPr>
          <w:t>CILJ 1: zdravo naravno, družbeno in gospodarsko okolje</w:t>
        </w:r>
        <w:r w:rsidR="001A4FBA">
          <w:rPr>
            <w:noProof/>
            <w:webHidden/>
          </w:rPr>
          <w:tab/>
        </w:r>
        <w:r w:rsidR="001A4FBA">
          <w:rPr>
            <w:noProof/>
            <w:webHidden/>
          </w:rPr>
          <w:fldChar w:fldCharType="begin"/>
        </w:r>
        <w:r w:rsidR="001A4FBA">
          <w:rPr>
            <w:noProof/>
            <w:webHidden/>
          </w:rPr>
          <w:instrText xml:space="preserve"> PAGEREF _Toc27905184 \h </w:instrText>
        </w:r>
        <w:r w:rsidR="001A4FBA">
          <w:rPr>
            <w:noProof/>
            <w:webHidden/>
          </w:rPr>
        </w:r>
        <w:r w:rsidR="001A4FBA">
          <w:rPr>
            <w:noProof/>
            <w:webHidden/>
          </w:rPr>
          <w:fldChar w:fldCharType="separate"/>
        </w:r>
        <w:r w:rsidR="008B4F2C">
          <w:rPr>
            <w:noProof/>
            <w:webHidden/>
          </w:rPr>
          <w:t>37</w:t>
        </w:r>
        <w:r w:rsidR="001A4FBA">
          <w:rPr>
            <w:noProof/>
            <w:webHidden/>
          </w:rPr>
          <w:fldChar w:fldCharType="end"/>
        </w:r>
      </w:hyperlink>
    </w:p>
    <w:p w14:paraId="38967E8D" w14:textId="6329516E" w:rsidR="001A4FBA" w:rsidRDefault="00F238CD">
      <w:pPr>
        <w:pStyle w:val="Kazalovsebine2"/>
        <w:tabs>
          <w:tab w:val="left" w:pos="880"/>
          <w:tab w:val="right" w:leader="dot" w:pos="9062"/>
        </w:tabs>
        <w:rPr>
          <w:rFonts w:eastAsiaTheme="minorEastAsia"/>
          <w:noProof/>
          <w:lang w:eastAsia="sl-SI"/>
        </w:rPr>
      </w:pPr>
      <w:hyperlink w:anchor="_Toc27905185" w:history="1">
        <w:r w:rsidR="001A4FBA" w:rsidRPr="00BB3FB6">
          <w:rPr>
            <w:rStyle w:val="Hiperpovezava"/>
            <w:noProof/>
          </w:rPr>
          <w:t>7.2.</w:t>
        </w:r>
        <w:r w:rsidR="001A4FBA">
          <w:rPr>
            <w:rFonts w:eastAsiaTheme="minorEastAsia"/>
            <w:noProof/>
            <w:lang w:eastAsia="sl-SI"/>
          </w:rPr>
          <w:tab/>
        </w:r>
        <w:r w:rsidR="001A4FBA" w:rsidRPr="00BB3FB6">
          <w:rPr>
            <w:rStyle w:val="Hiperpovezava"/>
            <w:noProof/>
          </w:rPr>
          <w:t>CILJ 2: zdrava hrana in vitalno podeželje</w:t>
        </w:r>
        <w:r w:rsidR="001A4FBA">
          <w:rPr>
            <w:noProof/>
            <w:webHidden/>
          </w:rPr>
          <w:tab/>
        </w:r>
        <w:r w:rsidR="001A4FBA">
          <w:rPr>
            <w:noProof/>
            <w:webHidden/>
          </w:rPr>
          <w:fldChar w:fldCharType="begin"/>
        </w:r>
        <w:r w:rsidR="001A4FBA">
          <w:rPr>
            <w:noProof/>
            <w:webHidden/>
          </w:rPr>
          <w:instrText xml:space="preserve"> PAGEREF _Toc27905185 \h </w:instrText>
        </w:r>
        <w:r w:rsidR="001A4FBA">
          <w:rPr>
            <w:noProof/>
            <w:webHidden/>
          </w:rPr>
        </w:r>
        <w:r w:rsidR="001A4FBA">
          <w:rPr>
            <w:noProof/>
            <w:webHidden/>
          </w:rPr>
          <w:fldChar w:fldCharType="separate"/>
        </w:r>
        <w:r w:rsidR="008B4F2C">
          <w:rPr>
            <w:noProof/>
            <w:webHidden/>
          </w:rPr>
          <w:t>38</w:t>
        </w:r>
        <w:r w:rsidR="001A4FBA">
          <w:rPr>
            <w:noProof/>
            <w:webHidden/>
          </w:rPr>
          <w:fldChar w:fldCharType="end"/>
        </w:r>
      </w:hyperlink>
    </w:p>
    <w:p w14:paraId="0081B78D" w14:textId="1C0AD480" w:rsidR="001A4FBA" w:rsidRDefault="00F238CD">
      <w:pPr>
        <w:pStyle w:val="Kazalovsebine2"/>
        <w:tabs>
          <w:tab w:val="left" w:pos="880"/>
          <w:tab w:val="right" w:leader="dot" w:pos="9062"/>
        </w:tabs>
        <w:rPr>
          <w:rFonts w:eastAsiaTheme="minorEastAsia"/>
          <w:noProof/>
          <w:lang w:eastAsia="sl-SI"/>
        </w:rPr>
      </w:pPr>
      <w:hyperlink w:anchor="_Toc27905186" w:history="1">
        <w:r w:rsidR="001A4FBA" w:rsidRPr="00BB3FB6">
          <w:rPr>
            <w:rStyle w:val="Hiperpovezava"/>
            <w:noProof/>
          </w:rPr>
          <w:t>7.3.</w:t>
        </w:r>
        <w:r w:rsidR="001A4FBA">
          <w:rPr>
            <w:rFonts w:eastAsiaTheme="minorEastAsia"/>
            <w:noProof/>
            <w:lang w:eastAsia="sl-SI"/>
          </w:rPr>
          <w:tab/>
        </w:r>
        <w:r w:rsidR="001A4FBA" w:rsidRPr="00BB3FB6">
          <w:rPr>
            <w:rStyle w:val="Hiperpovezava"/>
            <w:noProof/>
          </w:rPr>
          <w:t>CILJ 3: zdravo staranje in povezana družba</w:t>
        </w:r>
        <w:r w:rsidR="001A4FBA">
          <w:rPr>
            <w:noProof/>
            <w:webHidden/>
          </w:rPr>
          <w:tab/>
        </w:r>
        <w:r w:rsidR="001A4FBA">
          <w:rPr>
            <w:noProof/>
            <w:webHidden/>
          </w:rPr>
          <w:fldChar w:fldCharType="begin"/>
        </w:r>
        <w:r w:rsidR="001A4FBA">
          <w:rPr>
            <w:noProof/>
            <w:webHidden/>
          </w:rPr>
          <w:instrText xml:space="preserve"> PAGEREF _Toc27905186 \h </w:instrText>
        </w:r>
        <w:r w:rsidR="001A4FBA">
          <w:rPr>
            <w:noProof/>
            <w:webHidden/>
          </w:rPr>
        </w:r>
        <w:r w:rsidR="001A4FBA">
          <w:rPr>
            <w:noProof/>
            <w:webHidden/>
          </w:rPr>
          <w:fldChar w:fldCharType="separate"/>
        </w:r>
        <w:r w:rsidR="008B4F2C">
          <w:rPr>
            <w:noProof/>
            <w:webHidden/>
          </w:rPr>
          <w:t>38</w:t>
        </w:r>
        <w:r w:rsidR="001A4FBA">
          <w:rPr>
            <w:noProof/>
            <w:webHidden/>
          </w:rPr>
          <w:fldChar w:fldCharType="end"/>
        </w:r>
      </w:hyperlink>
    </w:p>
    <w:p w14:paraId="0B6B44EA" w14:textId="60231A23" w:rsidR="001A4FBA" w:rsidRDefault="00F238CD">
      <w:pPr>
        <w:pStyle w:val="Kazalovsebine1"/>
        <w:tabs>
          <w:tab w:val="left" w:pos="440"/>
          <w:tab w:val="right" w:leader="dot" w:pos="9062"/>
        </w:tabs>
        <w:rPr>
          <w:rFonts w:eastAsiaTheme="minorEastAsia"/>
          <w:noProof/>
          <w:lang w:eastAsia="sl-SI"/>
        </w:rPr>
      </w:pPr>
      <w:hyperlink w:anchor="_Toc27905187" w:history="1">
        <w:r w:rsidR="001A4FBA" w:rsidRPr="00BB3FB6">
          <w:rPr>
            <w:rStyle w:val="Hiperpovezava"/>
            <w:noProof/>
          </w:rPr>
          <w:t>8.</w:t>
        </w:r>
        <w:r w:rsidR="001A4FBA">
          <w:rPr>
            <w:rFonts w:eastAsiaTheme="minorEastAsia"/>
            <w:noProof/>
            <w:lang w:eastAsia="sl-SI"/>
          </w:rPr>
          <w:tab/>
        </w:r>
        <w:r w:rsidR="001A4FBA" w:rsidRPr="00BB3FB6">
          <w:rPr>
            <w:rStyle w:val="Hiperpovezava"/>
            <w:noProof/>
          </w:rPr>
          <w:t>RAZVOJNE PRIORITETE POMURJA</w:t>
        </w:r>
        <w:r w:rsidR="001A4FBA">
          <w:rPr>
            <w:noProof/>
            <w:webHidden/>
          </w:rPr>
          <w:tab/>
        </w:r>
        <w:r w:rsidR="001A4FBA">
          <w:rPr>
            <w:noProof/>
            <w:webHidden/>
          </w:rPr>
          <w:fldChar w:fldCharType="begin"/>
        </w:r>
        <w:r w:rsidR="001A4FBA">
          <w:rPr>
            <w:noProof/>
            <w:webHidden/>
          </w:rPr>
          <w:instrText xml:space="preserve"> PAGEREF _Toc27905187 \h </w:instrText>
        </w:r>
        <w:r w:rsidR="001A4FBA">
          <w:rPr>
            <w:noProof/>
            <w:webHidden/>
          </w:rPr>
        </w:r>
        <w:r w:rsidR="001A4FBA">
          <w:rPr>
            <w:noProof/>
            <w:webHidden/>
          </w:rPr>
          <w:fldChar w:fldCharType="separate"/>
        </w:r>
        <w:r w:rsidR="008B4F2C">
          <w:rPr>
            <w:noProof/>
            <w:webHidden/>
          </w:rPr>
          <w:t>40</w:t>
        </w:r>
        <w:r w:rsidR="001A4FBA">
          <w:rPr>
            <w:noProof/>
            <w:webHidden/>
          </w:rPr>
          <w:fldChar w:fldCharType="end"/>
        </w:r>
      </w:hyperlink>
    </w:p>
    <w:p w14:paraId="2D3F6A53" w14:textId="6F0B7877" w:rsidR="001A4FBA" w:rsidRDefault="00F238CD">
      <w:pPr>
        <w:pStyle w:val="Kazalovsebine2"/>
        <w:tabs>
          <w:tab w:val="left" w:pos="880"/>
          <w:tab w:val="right" w:leader="dot" w:pos="9062"/>
        </w:tabs>
        <w:rPr>
          <w:rFonts w:eastAsiaTheme="minorEastAsia"/>
          <w:noProof/>
          <w:lang w:eastAsia="sl-SI"/>
        </w:rPr>
      </w:pPr>
      <w:hyperlink w:anchor="_Toc27905188" w:history="1">
        <w:r w:rsidR="001A4FBA" w:rsidRPr="00BB3FB6">
          <w:rPr>
            <w:rStyle w:val="Hiperpovezava"/>
            <w:noProof/>
          </w:rPr>
          <w:t>8.1.</w:t>
        </w:r>
        <w:r w:rsidR="001A4FBA">
          <w:rPr>
            <w:rFonts w:eastAsiaTheme="minorEastAsia"/>
            <w:noProof/>
            <w:lang w:eastAsia="sl-SI"/>
          </w:rPr>
          <w:tab/>
        </w:r>
        <w:r w:rsidR="001A4FBA" w:rsidRPr="00BB3FB6">
          <w:rPr>
            <w:rStyle w:val="Hiperpovezava"/>
            <w:noProof/>
          </w:rPr>
          <w:t>PAMETNA REGIJA</w:t>
        </w:r>
        <w:r w:rsidR="001A4FBA">
          <w:rPr>
            <w:noProof/>
            <w:webHidden/>
          </w:rPr>
          <w:tab/>
        </w:r>
        <w:r w:rsidR="001A4FBA">
          <w:rPr>
            <w:noProof/>
            <w:webHidden/>
          </w:rPr>
          <w:fldChar w:fldCharType="begin"/>
        </w:r>
        <w:r w:rsidR="001A4FBA">
          <w:rPr>
            <w:noProof/>
            <w:webHidden/>
          </w:rPr>
          <w:instrText xml:space="preserve"> PAGEREF _Toc27905188 \h </w:instrText>
        </w:r>
        <w:r w:rsidR="001A4FBA">
          <w:rPr>
            <w:noProof/>
            <w:webHidden/>
          </w:rPr>
        </w:r>
        <w:r w:rsidR="001A4FBA">
          <w:rPr>
            <w:noProof/>
            <w:webHidden/>
          </w:rPr>
          <w:fldChar w:fldCharType="separate"/>
        </w:r>
        <w:r w:rsidR="008B4F2C">
          <w:rPr>
            <w:noProof/>
            <w:webHidden/>
          </w:rPr>
          <w:t>40</w:t>
        </w:r>
        <w:r w:rsidR="001A4FBA">
          <w:rPr>
            <w:noProof/>
            <w:webHidden/>
          </w:rPr>
          <w:fldChar w:fldCharType="end"/>
        </w:r>
      </w:hyperlink>
    </w:p>
    <w:p w14:paraId="74DEC2A9" w14:textId="390F2711" w:rsidR="001A4FBA" w:rsidRDefault="00F238CD">
      <w:pPr>
        <w:pStyle w:val="Kazalovsebine3"/>
        <w:tabs>
          <w:tab w:val="left" w:pos="1320"/>
          <w:tab w:val="right" w:leader="dot" w:pos="9062"/>
        </w:tabs>
        <w:rPr>
          <w:rFonts w:eastAsiaTheme="minorEastAsia"/>
          <w:noProof/>
          <w:lang w:eastAsia="sl-SI"/>
        </w:rPr>
      </w:pPr>
      <w:hyperlink w:anchor="_Toc27905189" w:history="1">
        <w:r w:rsidR="001A4FBA" w:rsidRPr="00BB3FB6">
          <w:rPr>
            <w:rStyle w:val="Hiperpovezava"/>
            <w:noProof/>
          </w:rPr>
          <w:t>8.1.1.</w:t>
        </w:r>
        <w:r w:rsidR="001A4FBA">
          <w:rPr>
            <w:rFonts w:eastAsiaTheme="minorEastAsia"/>
            <w:noProof/>
            <w:lang w:eastAsia="sl-SI"/>
          </w:rPr>
          <w:tab/>
        </w:r>
        <w:r w:rsidR="001A4FBA" w:rsidRPr="00BB3FB6">
          <w:rPr>
            <w:rStyle w:val="Hiperpovezava"/>
            <w:noProof/>
          </w:rPr>
          <w:t>Razvoj pametnih omrežij in posodobitve energetske infrastrukture</w:t>
        </w:r>
        <w:r w:rsidR="001A4FBA">
          <w:rPr>
            <w:noProof/>
            <w:webHidden/>
          </w:rPr>
          <w:tab/>
        </w:r>
        <w:r w:rsidR="001A4FBA">
          <w:rPr>
            <w:noProof/>
            <w:webHidden/>
          </w:rPr>
          <w:fldChar w:fldCharType="begin"/>
        </w:r>
        <w:r w:rsidR="001A4FBA">
          <w:rPr>
            <w:noProof/>
            <w:webHidden/>
          </w:rPr>
          <w:instrText xml:space="preserve"> PAGEREF _Toc27905189 \h </w:instrText>
        </w:r>
        <w:r w:rsidR="001A4FBA">
          <w:rPr>
            <w:noProof/>
            <w:webHidden/>
          </w:rPr>
        </w:r>
        <w:r w:rsidR="001A4FBA">
          <w:rPr>
            <w:noProof/>
            <w:webHidden/>
          </w:rPr>
          <w:fldChar w:fldCharType="separate"/>
        </w:r>
        <w:r w:rsidR="008B4F2C">
          <w:rPr>
            <w:noProof/>
            <w:webHidden/>
          </w:rPr>
          <w:t>40</w:t>
        </w:r>
        <w:r w:rsidR="001A4FBA">
          <w:rPr>
            <w:noProof/>
            <w:webHidden/>
          </w:rPr>
          <w:fldChar w:fldCharType="end"/>
        </w:r>
      </w:hyperlink>
    </w:p>
    <w:p w14:paraId="20DEC10C" w14:textId="5037A414" w:rsidR="001A4FBA" w:rsidRDefault="00F238CD">
      <w:pPr>
        <w:pStyle w:val="Kazalovsebine3"/>
        <w:tabs>
          <w:tab w:val="left" w:pos="1320"/>
          <w:tab w:val="right" w:leader="dot" w:pos="9062"/>
        </w:tabs>
        <w:rPr>
          <w:rFonts w:eastAsiaTheme="minorEastAsia"/>
          <w:noProof/>
          <w:lang w:eastAsia="sl-SI"/>
        </w:rPr>
      </w:pPr>
      <w:hyperlink w:anchor="_Toc27905190" w:history="1">
        <w:r w:rsidR="001A4FBA" w:rsidRPr="00BB3FB6">
          <w:rPr>
            <w:rStyle w:val="Hiperpovezava"/>
            <w:noProof/>
          </w:rPr>
          <w:t>8.1.2.</w:t>
        </w:r>
        <w:r w:rsidR="001A4FBA">
          <w:rPr>
            <w:rFonts w:eastAsiaTheme="minorEastAsia"/>
            <w:noProof/>
            <w:lang w:eastAsia="sl-SI"/>
          </w:rPr>
          <w:tab/>
        </w:r>
        <w:r w:rsidR="001A4FBA" w:rsidRPr="00BB3FB6">
          <w:rPr>
            <w:rStyle w:val="Hiperpovezava"/>
            <w:noProof/>
          </w:rPr>
          <w:t>Digitalizacija proizvodnih in poslovodnih procesov SME</w:t>
        </w:r>
        <w:r w:rsidR="001A4FBA">
          <w:rPr>
            <w:noProof/>
            <w:webHidden/>
          </w:rPr>
          <w:tab/>
        </w:r>
        <w:r w:rsidR="001A4FBA">
          <w:rPr>
            <w:noProof/>
            <w:webHidden/>
          </w:rPr>
          <w:fldChar w:fldCharType="begin"/>
        </w:r>
        <w:r w:rsidR="001A4FBA">
          <w:rPr>
            <w:noProof/>
            <w:webHidden/>
          </w:rPr>
          <w:instrText xml:space="preserve"> PAGEREF _Toc27905190 \h </w:instrText>
        </w:r>
        <w:r w:rsidR="001A4FBA">
          <w:rPr>
            <w:noProof/>
            <w:webHidden/>
          </w:rPr>
        </w:r>
        <w:r w:rsidR="001A4FBA">
          <w:rPr>
            <w:noProof/>
            <w:webHidden/>
          </w:rPr>
          <w:fldChar w:fldCharType="separate"/>
        </w:r>
        <w:r w:rsidR="008B4F2C">
          <w:rPr>
            <w:noProof/>
            <w:webHidden/>
          </w:rPr>
          <w:t>40</w:t>
        </w:r>
        <w:r w:rsidR="001A4FBA">
          <w:rPr>
            <w:noProof/>
            <w:webHidden/>
          </w:rPr>
          <w:fldChar w:fldCharType="end"/>
        </w:r>
      </w:hyperlink>
    </w:p>
    <w:p w14:paraId="1CA0BDF5" w14:textId="37BDC01C" w:rsidR="001A4FBA" w:rsidRDefault="00F238CD">
      <w:pPr>
        <w:pStyle w:val="Kazalovsebine3"/>
        <w:tabs>
          <w:tab w:val="left" w:pos="1320"/>
          <w:tab w:val="right" w:leader="dot" w:pos="9062"/>
        </w:tabs>
        <w:rPr>
          <w:rFonts w:eastAsiaTheme="minorEastAsia"/>
          <w:noProof/>
          <w:lang w:eastAsia="sl-SI"/>
        </w:rPr>
      </w:pPr>
      <w:hyperlink w:anchor="_Toc27905191" w:history="1">
        <w:r w:rsidR="001A4FBA" w:rsidRPr="00BB3FB6">
          <w:rPr>
            <w:rStyle w:val="Hiperpovezava"/>
            <w:noProof/>
          </w:rPr>
          <w:t>8.1.3.</w:t>
        </w:r>
        <w:r w:rsidR="001A4FBA">
          <w:rPr>
            <w:rFonts w:eastAsiaTheme="minorEastAsia"/>
            <w:noProof/>
            <w:lang w:eastAsia="sl-SI"/>
          </w:rPr>
          <w:tab/>
        </w:r>
        <w:r w:rsidR="001A4FBA" w:rsidRPr="00BB3FB6">
          <w:rPr>
            <w:rStyle w:val="Hiperpovezava"/>
            <w:noProof/>
          </w:rPr>
          <w:t>Mreža startup inkubatorjev z mentorsko podporo</w:t>
        </w:r>
        <w:r w:rsidR="001A4FBA">
          <w:rPr>
            <w:noProof/>
            <w:webHidden/>
          </w:rPr>
          <w:tab/>
        </w:r>
        <w:r w:rsidR="001A4FBA">
          <w:rPr>
            <w:noProof/>
            <w:webHidden/>
          </w:rPr>
          <w:fldChar w:fldCharType="begin"/>
        </w:r>
        <w:r w:rsidR="001A4FBA">
          <w:rPr>
            <w:noProof/>
            <w:webHidden/>
          </w:rPr>
          <w:instrText xml:space="preserve"> PAGEREF _Toc27905191 \h </w:instrText>
        </w:r>
        <w:r w:rsidR="001A4FBA">
          <w:rPr>
            <w:noProof/>
            <w:webHidden/>
          </w:rPr>
        </w:r>
        <w:r w:rsidR="001A4FBA">
          <w:rPr>
            <w:noProof/>
            <w:webHidden/>
          </w:rPr>
          <w:fldChar w:fldCharType="separate"/>
        </w:r>
        <w:r w:rsidR="008B4F2C">
          <w:rPr>
            <w:noProof/>
            <w:webHidden/>
          </w:rPr>
          <w:t>41</w:t>
        </w:r>
        <w:r w:rsidR="001A4FBA">
          <w:rPr>
            <w:noProof/>
            <w:webHidden/>
          </w:rPr>
          <w:fldChar w:fldCharType="end"/>
        </w:r>
      </w:hyperlink>
    </w:p>
    <w:p w14:paraId="5DA41640" w14:textId="0F55B3AC" w:rsidR="001A4FBA" w:rsidRDefault="00F238CD">
      <w:pPr>
        <w:pStyle w:val="Kazalovsebine3"/>
        <w:tabs>
          <w:tab w:val="left" w:pos="1320"/>
          <w:tab w:val="right" w:leader="dot" w:pos="9062"/>
        </w:tabs>
        <w:rPr>
          <w:rFonts w:eastAsiaTheme="minorEastAsia"/>
          <w:noProof/>
          <w:lang w:eastAsia="sl-SI"/>
        </w:rPr>
      </w:pPr>
      <w:hyperlink w:anchor="_Toc27905192" w:history="1">
        <w:r w:rsidR="001A4FBA" w:rsidRPr="00BB3FB6">
          <w:rPr>
            <w:rStyle w:val="Hiperpovezava"/>
            <w:noProof/>
          </w:rPr>
          <w:t>8.1.4.</w:t>
        </w:r>
        <w:r w:rsidR="001A4FBA">
          <w:rPr>
            <w:rFonts w:eastAsiaTheme="minorEastAsia"/>
            <w:noProof/>
            <w:lang w:eastAsia="sl-SI"/>
          </w:rPr>
          <w:tab/>
        </w:r>
        <w:r w:rsidR="001A4FBA" w:rsidRPr="00BB3FB6">
          <w:rPr>
            <w:rStyle w:val="Hiperpovezava"/>
            <w:noProof/>
          </w:rPr>
          <w:t>Inovacijsko raziskovalno središče specializirano za zdravje in nego, socialne inovacije ter precizno kmetovanje</w:t>
        </w:r>
        <w:r w:rsidR="001A4FBA">
          <w:rPr>
            <w:noProof/>
            <w:webHidden/>
          </w:rPr>
          <w:tab/>
        </w:r>
        <w:r w:rsidR="001A4FBA">
          <w:rPr>
            <w:noProof/>
            <w:webHidden/>
          </w:rPr>
          <w:fldChar w:fldCharType="begin"/>
        </w:r>
        <w:r w:rsidR="001A4FBA">
          <w:rPr>
            <w:noProof/>
            <w:webHidden/>
          </w:rPr>
          <w:instrText xml:space="preserve"> PAGEREF _Toc27905192 \h </w:instrText>
        </w:r>
        <w:r w:rsidR="001A4FBA">
          <w:rPr>
            <w:noProof/>
            <w:webHidden/>
          </w:rPr>
        </w:r>
        <w:r w:rsidR="001A4FBA">
          <w:rPr>
            <w:noProof/>
            <w:webHidden/>
          </w:rPr>
          <w:fldChar w:fldCharType="separate"/>
        </w:r>
        <w:r w:rsidR="008B4F2C">
          <w:rPr>
            <w:noProof/>
            <w:webHidden/>
          </w:rPr>
          <w:t>42</w:t>
        </w:r>
        <w:r w:rsidR="001A4FBA">
          <w:rPr>
            <w:noProof/>
            <w:webHidden/>
          </w:rPr>
          <w:fldChar w:fldCharType="end"/>
        </w:r>
      </w:hyperlink>
    </w:p>
    <w:p w14:paraId="7AF68291" w14:textId="0DB14B17" w:rsidR="001A4FBA" w:rsidRDefault="00F238CD">
      <w:pPr>
        <w:pStyle w:val="Kazalovsebine3"/>
        <w:tabs>
          <w:tab w:val="left" w:pos="1320"/>
          <w:tab w:val="right" w:leader="dot" w:pos="9062"/>
        </w:tabs>
        <w:rPr>
          <w:rFonts w:eastAsiaTheme="minorEastAsia"/>
          <w:noProof/>
          <w:lang w:eastAsia="sl-SI"/>
        </w:rPr>
      </w:pPr>
      <w:hyperlink w:anchor="_Toc27905193" w:history="1">
        <w:r w:rsidR="001A4FBA" w:rsidRPr="00BB3FB6">
          <w:rPr>
            <w:rStyle w:val="Hiperpovezava"/>
            <w:noProof/>
          </w:rPr>
          <w:t>8.1.5.</w:t>
        </w:r>
        <w:r w:rsidR="001A4FBA">
          <w:rPr>
            <w:rFonts w:eastAsiaTheme="minorEastAsia"/>
            <w:noProof/>
            <w:lang w:eastAsia="sl-SI"/>
          </w:rPr>
          <w:tab/>
        </w:r>
        <w:r w:rsidR="001A4FBA" w:rsidRPr="00BB3FB6">
          <w:rPr>
            <w:rStyle w:val="Hiperpovezava"/>
            <w:noProof/>
          </w:rPr>
          <w:t>Specializacija in opremljanje izbranih obstoječih poslovnih con za logistiko kratkih oskrbnih verig</w:t>
        </w:r>
        <w:r w:rsidR="001A4FBA">
          <w:rPr>
            <w:noProof/>
            <w:webHidden/>
          </w:rPr>
          <w:tab/>
        </w:r>
        <w:r w:rsidR="001A4FBA">
          <w:rPr>
            <w:noProof/>
            <w:webHidden/>
          </w:rPr>
          <w:fldChar w:fldCharType="begin"/>
        </w:r>
        <w:r w:rsidR="001A4FBA">
          <w:rPr>
            <w:noProof/>
            <w:webHidden/>
          </w:rPr>
          <w:instrText xml:space="preserve"> PAGEREF _Toc27905193 \h </w:instrText>
        </w:r>
        <w:r w:rsidR="001A4FBA">
          <w:rPr>
            <w:noProof/>
            <w:webHidden/>
          </w:rPr>
        </w:r>
        <w:r w:rsidR="001A4FBA">
          <w:rPr>
            <w:noProof/>
            <w:webHidden/>
          </w:rPr>
          <w:fldChar w:fldCharType="separate"/>
        </w:r>
        <w:r w:rsidR="008B4F2C">
          <w:rPr>
            <w:noProof/>
            <w:webHidden/>
          </w:rPr>
          <w:t>42</w:t>
        </w:r>
        <w:r w:rsidR="001A4FBA">
          <w:rPr>
            <w:noProof/>
            <w:webHidden/>
          </w:rPr>
          <w:fldChar w:fldCharType="end"/>
        </w:r>
      </w:hyperlink>
    </w:p>
    <w:p w14:paraId="5DFBF567" w14:textId="6FD308C5" w:rsidR="001A4FBA" w:rsidRDefault="00F238CD">
      <w:pPr>
        <w:pStyle w:val="Kazalovsebine2"/>
        <w:tabs>
          <w:tab w:val="left" w:pos="880"/>
          <w:tab w:val="right" w:leader="dot" w:pos="9062"/>
        </w:tabs>
        <w:rPr>
          <w:rFonts w:eastAsiaTheme="minorEastAsia"/>
          <w:noProof/>
          <w:lang w:eastAsia="sl-SI"/>
        </w:rPr>
      </w:pPr>
      <w:hyperlink w:anchor="_Toc27905194" w:history="1">
        <w:r w:rsidR="001A4FBA" w:rsidRPr="00BB3FB6">
          <w:rPr>
            <w:rStyle w:val="Hiperpovezava"/>
            <w:noProof/>
          </w:rPr>
          <w:t>8.2.</w:t>
        </w:r>
        <w:r w:rsidR="001A4FBA">
          <w:rPr>
            <w:rFonts w:eastAsiaTheme="minorEastAsia"/>
            <w:noProof/>
            <w:lang w:eastAsia="sl-SI"/>
          </w:rPr>
          <w:tab/>
        </w:r>
        <w:r w:rsidR="001A4FBA" w:rsidRPr="00BB3FB6">
          <w:rPr>
            <w:rStyle w:val="Hiperpovezava"/>
            <w:noProof/>
          </w:rPr>
          <w:t>ZELENA REGIJA</w:t>
        </w:r>
        <w:r w:rsidR="001A4FBA">
          <w:rPr>
            <w:noProof/>
            <w:webHidden/>
          </w:rPr>
          <w:tab/>
        </w:r>
        <w:r w:rsidR="001A4FBA">
          <w:rPr>
            <w:noProof/>
            <w:webHidden/>
          </w:rPr>
          <w:fldChar w:fldCharType="begin"/>
        </w:r>
        <w:r w:rsidR="001A4FBA">
          <w:rPr>
            <w:noProof/>
            <w:webHidden/>
          </w:rPr>
          <w:instrText xml:space="preserve"> PAGEREF _Toc27905194 \h </w:instrText>
        </w:r>
        <w:r w:rsidR="001A4FBA">
          <w:rPr>
            <w:noProof/>
            <w:webHidden/>
          </w:rPr>
        </w:r>
        <w:r w:rsidR="001A4FBA">
          <w:rPr>
            <w:noProof/>
            <w:webHidden/>
          </w:rPr>
          <w:fldChar w:fldCharType="separate"/>
        </w:r>
        <w:r w:rsidR="008B4F2C">
          <w:rPr>
            <w:noProof/>
            <w:webHidden/>
          </w:rPr>
          <w:t>43</w:t>
        </w:r>
        <w:r w:rsidR="001A4FBA">
          <w:rPr>
            <w:noProof/>
            <w:webHidden/>
          </w:rPr>
          <w:fldChar w:fldCharType="end"/>
        </w:r>
      </w:hyperlink>
    </w:p>
    <w:p w14:paraId="26024CA8" w14:textId="5B9AA8D0" w:rsidR="001A4FBA" w:rsidRDefault="00F238CD">
      <w:pPr>
        <w:pStyle w:val="Kazalovsebine3"/>
        <w:tabs>
          <w:tab w:val="left" w:pos="1320"/>
          <w:tab w:val="right" w:leader="dot" w:pos="9062"/>
        </w:tabs>
        <w:rPr>
          <w:rFonts w:eastAsiaTheme="minorEastAsia"/>
          <w:noProof/>
          <w:lang w:eastAsia="sl-SI"/>
        </w:rPr>
      </w:pPr>
      <w:hyperlink w:anchor="_Toc27905195" w:history="1">
        <w:r w:rsidR="001A4FBA" w:rsidRPr="00BB3FB6">
          <w:rPr>
            <w:rStyle w:val="Hiperpovezava"/>
            <w:noProof/>
          </w:rPr>
          <w:t>8.2.1.</w:t>
        </w:r>
        <w:r w:rsidR="001A4FBA">
          <w:rPr>
            <w:rFonts w:eastAsiaTheme="minorEastAsia"/>
            <w:noProof/>
            <w:lang w:eastAsia="sl-SI"/>
          </w:rPr>
          <w:tab/>
        </w:r>
        <w:r w:rsidR="001A4FBA" w:rsidRPr="00BB3FB6">
          <w:rPr>
            <w:rStyle w:val="Hiperpovezava"/>
            <w:noProof/>
          </w:rPr>
          <w:t>Renaturacije, ekoremediacije in vzpostavitev Regijskega naravnega parka Mura na podlagi Biosfernega območja Mura</w:t>
        </w:r>
        <w:r w:rsidR="001A4FBA">
          <w:rPr>
            <w:noProof/>
            <w:webHidden/>
          </w:rPr>
          <w:tab/>
        </w:r>
        <w:r w:rsidR="001A4FBA">
          <w:rPr>
            <w:noProof/>
            <w:webHidden/>
          </w:rPr>
          <w:fldChar w:fldCharType="begin"/>
        </w:r>
        <w:r w:rsidR="001A4FBA">
          <w:rPr>
            <w:noProof/>
            <w:webHidden/>
          </w:rPr>
          <w:instrText xml:space="preserve"> PAGEREF _Toc27905195 \h </w:instrText>
        </w:r>
        <w:r w:rsidR="001A4FBA">
          <w:rPr>
            <w:noProof/>
            <w:webHidden/>
          </w:rPr>
        </w:r>
        <w:r w:rsidR="001A4FBA">
          <w:rPr>
            <w:noProof/>
            <w:webHidden/>
          </w:rPr>
          <w:fldChar w:fldCharType="separate"/>
        </w:r>
        <w:r w:rsidR="008B4F2C">
          <w:rPr>
            <w:noProof/>
            <w:webHidden/>
          </w:rPr>
          <w:t>43</w:t>
        </w:r>
        <w:r w:rsidR="001A4FBA">
          <w:rPr>
            <w:noProof/>
            <w:webHidden/>
          </w:rPr>
          <w:fldChar w:fldCharType="end"/>
        </w:r>
      </w:hyperlink>
    </w:p>
    <w:p w14:paraId="41439383" w14:textId="74F4DE19" w:rsidR="001A4FBA" w:rsidRDefault="00F238CD">
      <w:pPr>
        <w:pStyle w:val="Kazalovsebine3"/>
        <w:tabs>
          <w:tab w:val="left" w:pos="1320"/>
          <w:tab w:val="right" w:leader="dot" w:pos="9062"/>
        </w:tabs>
        <w:rPr>
          <w:rFonts w:eastAsiaTheme="minorEastAsia"/>
          <w:noProof/>
          <w:lang w:eastAsia="sl-SI"/>
        </w:rPr>
      </w:pPr>
      <w:hyperlink w:anchor="_Toc27905196" w:history="1">
        <w:r w:rsidR="001A4FBA" w:rsidRPr="00BB3FB6">
          <w:rPr>
            <w:rStyle w:val="Hiperpovezava"/>
            <w:noProof/>
          </w:rPr>
          <w:t>8.2.2.</w:t>
        </w:r>
        <w:r w:rsidR="001A4FBA">
          <w:rPr>
            <w:rFonts w:eastAsiaTheme="minorEastAsia"/>
            <w:noProof/>
            <w:lang w:eastAsia="sl-SI"/>
          </w:rPr>
          <w:tab/>
        </w:r>
        <w:r w:rsidR="001A4FBA" w:rsidRPr="00BB3FB6">
          <w:rPr>
            <w:rStyle w:val="Hiperpovezava"/>
            <w:noProof/>
          </w:rPr>
          <w:t>Celovito ravnanje z vodami</w:t>
        </w:r>
        <w:r w:rsidR="001A4FBA">
          <w:rPr>
            <w:noProof/>
            <w:webHidden/>
          </w:rPr>
          <w:tab/>
        </w:r>
        <w:r w:rsidR="001A4FBA">
          <w:rPr>
            <w:noProof/>
            <w:webHidden/>
          </w:rPr>
          <w:fldChar w:fldCharType="begin"/>
        </w:r>
        <w:r w:rsidR="001A4FBA">
          <w:rPr>
            <w:noProof/>
            <w:webHidden/>
          </w:rPr>
          <w:instrText xml:space="preserve"> PAGEREF _Toc27905196 \h </w:instrText>
        </w:r>
        <w:r w:rsidR="001A4FBA">
          <w:rPr>
            <w:noProof/>
            <w:webHidden/>
          </w:rPr>
        </w:r>
        <w:r w:rsidR="001A4FBA">
          <w:rPr>
            <w:noProof/>
            <w:webHidden/>
          </w:rPr>
          <w:fldChar w:fldCharType="separate"/>
        </w:r>
        <w:r w:rsidR="008B4F2C">
          <w:rPr>
            <w:noProof/>
            <w:webHidden/>
          </w:rPr>
          <w:t>44</w:t>
        </w:r>
        <w:r w:rsidR="001A4FBA">
          <w:rPr>
            <w:noProof/>
            <w:webHidden/>
          </w:rPr>
          <w:fldChar w:fldCharType="end"/>
        </w:r>
      </w:hyperlink>
    </w:p>
    <w:p w14:paraId="587ED132" w14:textId="26C4407A" w:rsidR="001A4FBA" w:rsidRDefault="00F238CD">
      <w:pPr>
        <w:pStyle w:val="Kazalovsebine3"/>
        <w:tabs>
          <w:tab w:val="left" w:pos="1320"/>
          <w:tab w:val="right" w:leader="dot" w:pos="9062"/>
        </w:tabs>
        <w:rPr>
          <w:rFonts w:eastAsiaTheme="minorEastAsia"/>
          <w:noProof/>
          <w:lang w:eastAsia="sl-SI"/>
        </w:rPr>
      </w:pPr>
      <w:hyperlink w:anchor="_Toc27905197" w:history="1">
        <w:r w:rsidR="001A4FBA" w:rsidRPr="00BB3FB6">
          <w:rPr>
            <w:rStyle w:val="Hiperpovezava"/>
            <w:noProof/>
          </w:rPr>
          <w:t>8.2.3.</w:t>
        </w:r>
        <w:r w:rsidR="001A4FBA">
          <w:rPr>
            <w:rFonts w:eastAsiaTheme="minorEastAsia"/>
            <w:noProof/>
            <w:lang w:eastAsia="sl-SI"/>
          </w:rPr>
          <w:tab/>
        </w:r>
        <w:r w:rsidR="001A4FBA" w:rsidRPr="00BB3FB6">
          <w:rPr>
            <w:rStyle w:val="Hiperpovezava"/>
            <w:noProof/>
          </w:rPr>
          <w:t>Alternativne rešitve tretiranja in upravljanja z odpadnimi vodami na podeželju z razpršeno poselitvijo</w:t>
        </w:r>
        <w:r w:rsidR="001A4FBA">
          <w:rPr>
            <w:noProof/>
            <w:webHidden/>
          </w:rPr>
          <w:tab/>
        </w:r>
        <w:r w:rsidR="001A4FBA">
          <w:rPr>
            <w:noProof/>
            <w:webHidden/>
          </w:rPr>
          <w:fldChar w:fldCharType="begin"/>
        </w:r>
        <w:r w:rsidR="001A4FBA">
          <w:rPr>
            <w:noProof/>
            <w:webHidden/>
          </w:rPr>
          <w:instrText xml:space="preserve"> PAGEREF _Toc27905197 \h </w:instrText>
        </w:r>
        <w:r w:rsidR="001A4FBA">
          <w:rPr>
            <w:noProof/>
            <w:webHidden/>
          </w:rPr>
        </w:r>
        <w:r w:rsidR="001A4FBA">
          <w:rPr>
            <w:noProof/>
            <w:webHidden/>
          </w:rPr>
          <w:fldChar w:fldCharType="separate"/>
        </w:r>
        <w:r w:rsidR="008B4F2C">
          <w:rPr>
            <w:noProof/>
            <w:webHidden/>
          </w:rPr>
          <w:t>44</w:t>
        </w:r>
        <w:r w:rsidR="001A4FBA">
          <w:rPr>
            <w:noProof/>
            <w:webHidden/>
          </w:rPr>
          <w:fldChar w:fldCharType="end"/>
        </w:r>
      </w:hyperlink>
    </w:p>
    <w:p w14:paraId="142C4561" w14:textId="26DE9AEA" w:rsidR="001A4FBA" w:rsidRDefault="00F238CD">
      <w:pPr>
        <w:pStyle w:val="Kazalovsebine3"/>
        <w:tabs>
          <w:tab w:val="left" w:pos="1320"/>
          <w:tab w:val="right" w:leader="dot" w:pos="9062"/>
        </w:tabs>
        <w:rPr>
          <w:rFonts w:eastAsiaTheme="minorEastAsia"/>
          <w:noProof/>
          <w:lang w:eastAsia="sl-SI"/>
        </w:rPr>
      </w:pPr>
      <w:hyperlink w:anchor="_Toc27905198" w:history="1">
        <w:r w:rsidR="001A4FBA" w:rsidRPr="00BB3FB6">
          <w:rPr>
            <w:rStyle w:val="Hiperpovezava"/>
            <w:noProof/>
          </w:rPr>
          <w:t>8.2.4.</w:t>
        </w:r>
        <w:r w:rsidR="001A4FBA">
          <w:rPr>
            <w:rFonts w:eastAsiaTheme="minorEastAsia"/>
            <w:noProof/>
            <w:lang w:eastAsia="sl-SI"/>
          </w:rPr>
          <w:tab/>
        </w:r>
        <w:r w:rsidR="001A4FBA" w:rsidRPr="00BB3FB6">
          <w:rPr>
            <w:rStyle w:val="Hiperpovezava"/>
            <w:noProof/>
          </w:rPr>
          <w:t>Ukrepi ozaveščanja o trajnostnih praksah in krožnih modelih ekonomije za zdravo regijo brez odpadkov</w:t>
        </w:r>
        <w:r w:rsidR="001A4FBA">
          <w:rPr>
            <w:noProof/>
            <w:webHidden/>
          </w:rPr>
          <w:tab/>
        </w:r>
        <w:r w:rsidR="001A4FBA">
          <w:rPr>
            <w:noProof/>
            <w:webHidden/>
          </w:rPr>
          <w:fldChar w:fldCharType="begin"/>
        </w:r>
        <w:r w:rsidR="001A4FBA">
          <w:rPr>
            <w:noProof/>
            <w:webHidden/>
          </w:rPr>
          <w:instrText xml:space="preserve"> PAGEREF _Toc27905198 \h </w:instrText>
        </w:r>
        <w:r w:rsidR="001A4FBA">
          <w:rPr>
            <w:noProof/>
            <w:webHidden/>
          </w:rPr>
        </w:r>
        <w:r w:rsidR="001A4FBA">
          <w:rPr>
            <w:noProof/>
            <w:webHidden/>
          </w:rPr>
          <w:fldChar w:fldCharType="separate"/>
        </w:r>
        <w:r w:rsidR="008B4F2C">
          <w:rPr>
            <w:noProof/>
            <w:webHidden/>
          </w:rPr>
          <w:t>45</w:t>
        </w:r>
        <w:r w:rsidR="001A4FBA">
          <w:rPr>
            <w:noProof/>
            <w:webHidden/>
          </w:rPr>
          <w:fldChar w:fldCharType="end"/>
        </w:r>
      </w:hyperlink>
    </w:p>
    <w:p w14:paraId="016E6865" w14:textId="58631E2E" w:rsidR="001A4FBA" w:rsidRDefault="00F238CD">
      <w:pPr>
        <w:pStyle w:val="Kazalovsebine3"/>
        <w:tabs>
          <w:tab w:val="left" w:pos="1320"/>
          <w:tab w:val="right" w:leader="dot" w:pos="9062"/>
        </w:tabs>
        <w:rPr>
          <w:rFonts w:eastAsiaTheme="minorEastAsia"/>
          <w:noProof/>
          <w:lang w:eastAsia="sl-SI"/>
        </w:rPr>
      </w:pPr>
      <w:hyperlink w:anchor="_Toc27905199" w:history="1">
        <w:r w:rsidR="001A4FBA" w:rsidRPr="00BB3FB6">
          <w:rPr>
            <w:rStyle w:val="Hiperpovezava"/>
            <w:noProof/>
          </w:rPr>
          <w:t>8.2.5.</w:t>
        </w:r>
        <w:r w:rsidR="001A4FBA">
          <w:rPr>
            <w:rFonts w:eastAsiaTheme="minorEastAsia"/>
            <w:noProof/>
            <w:lang w:eastAsia="sl-SI"/>
          </w:rPr>
          <w:tab/>
        </w:r>
        <w:r w:rsidR="001A4FBA" w:rsidRPr="00BB3FB6">
          <w:rPr>
            <w:rStyle w:val="Hiperpovezava"/>
            <w:noProof/>
          </w:rPr>
          <w:t>Spodbude za rabo obnovljivih virov energije, zlasti sončne in geotermalne energije</w:t>
        </w:r>
        <w:r w:rsidR="001A4FBA">
          <w:rPr>
            <w:noProof/>
            <w:webHidden/>
          </w:rPr>
          <w:tab/>
        </w:r>
        <w:r w:rsidR="001A4FBA">
          <w:rPr>
            <w:noProof/>
            <w:webHidden/>
          </w:rPr>
          <w:fldChar w:fldCharType="begin"/>
        </w:r>
        <w:r w:rsidR="001A4FBA">
          <w:rPr>
            <w:noProof/>
            <w:webHidden/>
          </w:rPr>
          <w:instrText xml:space="preserve"> PAGEREF _Toc27905199 \h </w:instrText>
        </w:r>
        <w:r w:rsidR="001A4FBA">
          <w:rPr>
            <w:noProof/>
            <w:webHidden/>
          </w:rPr>
        </w:r>
        <w:r w:rsidR="001A4FBA">
          <w:rPr>
            <w:noProof/>
            <w:webHidden/>
          </w:rPr>
          <w:fldChar w:fldCharType="separate"/>
        </w:r>
        <w:r w:rsidR="008B4F2C">
          <w:rPr>
            <w:noProof/>
            <w:webHidden/>
          </w:rPr>
          <w:t>46</w:t>
        </w:r>
        <w:r w:rsidR="001A4FBA">
          <w:rPr>
            <w:noProof/>
            <w:webHidden/>
          </w:rPr>
          <w:fldChar w:fldCharType="end"/>
        </w:r>
      </w:hyperlink>
    </w:p>
    <w:p w14:paraId="03A7891E" w14:textId="54580872" w:rsidR="001A4FBA" w:rsidRDefault="00F238CD">
      <w:pPr>
        <w:pStyle w:val="Kazalovsebine2"/>
        <w:tabs>
          <w:tab w:val="left" w:pos="880"/>
          <w:tab w:val="right" w:leader="dot" w:pos="9062"/>
        </w:tabs>
        <w:rPr>
          <w:rFonts w:eastAsiaTheme="minorEastAsia"/>
          <w:noProof/>
          <w:lang w:eastAsia="sl-SI"/>
        </w:rPr>
      </w:pPr>
      <w:hyperlink w:anchor="_Toc27905200" w:history="1">
        <w:r w:rsidR="001A4FBA" w:rsidRPr="00BB3FB6">
          <w:rPr>
            <w:rStyle w:val="Hiperpovezava"/>
            <w:noProof/>
          </w:rPr>
          <w:t>8.3.</w:t>
        </w:r>
        <w:r w:rsidR="001A4FBA">
          <w:rPr>
            <w:rFonts w:eastAsiaTheme="minorEastAsia"/>
            <w:noProof/>
            <w:lang w:eastAsia="sl-SI"/>
          </w:rPr>
          <w:tab/>
        </w:r>
        <w:r w:rsidR="001A4FBA" w:rsidRPr="00BB3FB6">
          <w:rPr>
            <w:rStyle w:val="Hiperpovezava"/>
            <w:noProof/>
          </w:rPr>
          <w:t>POVEZANA REGIJA</w:t>
        </w:r>
        <w:r w:rsidR="001A4FBA">
          <w:rPr>
            <w:noProof/>
            <w:webHidden/>
          </w:rPr>
          <w:tab/>
        </w:r>
        <w:r w:rsidR="001A4FBA">
          <w:rPr>
            <w:noProof/>
            <w:webHidden/>
          </w:rPr>
          <w:fldChar w:fldCharType="begin"/>
        </w:r>
        <w:r w:rsidR="001A4FBA">
          <w:rPr>
            <w:noProof/>
            <w:webHidden/>
          </w:rPr>
          <w:instrText xml:space="preserve"> PAGEREF _Toc27905200 \h </w:instrText>
        </w:r>
        <w:r w:rsidR="001A4FBA">
          <w:rPr>
            <w:noProof/>
            <w:webHidden/>
          </w:rPr>
        </w:r>
        <w:r w:rsidR="001A4FBA">
          <w:rPr>
            <w:noProof/>
            <w:webHidden/>
          </w:rPr>
          <w:fldChar w:fldCharType="separate"/>
        </w:r>
        <w:r w:rsidR="008B4F2C">
          <w:rPr>
            <w:noProof/>
            <w:webHidden/>
          </w:rPr>
          <w:t>47</w:t>
        </w:r>
        <w:r w:rsidR="001A4FBA">
          <w:rPr>
            <w:noProof/>
            <w:webHidden/>
          </w:rPr>
          <w:fldChar w:fldCharType="end"/>
        </w:r>
      </w:hyperlink>
    </w:p>
    <w:p w14:paraId="4D43EDA2" w14:textId="171497AA" w:rsidR="001A4FBA" w:rsidRDefault="00F238CD">
      <w:pPr>
        <w:pStyle w:val="Kazalovsebine3"/>
        <w:tabs>
          <w:tab w:val="left" w:pos="1320"/>
          <w:tab w:val="right" w:leader="dot" w:pos="9062"/>
        </w:tabs>
        <w:rPr>
          <w:rFonts w:eastAsiaTheme="minorEastAsia"/>
          <w:noProof/>
          <w:lang w:eastAsia="sl-SI"/>
        </w:rPr>
      </w:pPr>
      <w:hyperlink w:anchor="_Toc27905201" w:history="1">
        <w:r w:rsidR="001A4FBA" w:rsidRPr="00BB3FB6">
          <w:rPr>
            <w:rStyle w:val="Hiperpovezava"/>
            <w:noProof/>
          </w:rPr>
          <w:t>8.3.1.</w:t>
        </w:r>
        <w:r w:rsidR="001A4FBA">
          <w:rPr>
            <w:rFonts w:eastAsiaTheme="minorEastAsia"/>
            <w:noProof/>
            <w:lang w:eastAsia="sl-SI"/>
          </w:rPr>
          <w:tab/>
        </w:r>
        <w:r w:rsidR="001A4FBA" w:rsidRPr="00BB3FB6">
          <w:rPr>
            <w:rStyle w:val="Hiperpovezava"/>
            <w:noProof/>
          </w:rPr>
          <w:t>Izgradnja širokopasovnega omrežja</w:t>
        </w:r>
        <w:r w:rsidR="001A4FBA">
          <w:rPr>
            <w:noProof/>
            <w:webHidden/>
          </w:rPr>
          <w:tab/>
        </w:r>
        <w:r w:rsidR="001A4FBA">
          <w:rPr>
            <w:noProof/>
            <w:webHidden/>
          </w:rPr>
          <w:fldChar w:fldCharType="begin"/>
        </w:r>
        <w:r w:rsidR="001A4FBA">
          <w:rPr>
            <w:noProof/>
            <w:webHidden/>
          </w:rPr>
          <w:instrText xml:space="preserve"> PAGEREF _Toc27905201 \h </w:instrText>
        </w:r>
        <w:r w:rsidR="001A4FBA">
          <w:rPr>
            <w:noProof/>
            <w:webHidden/>
          </w:rPr>
        </w:r>
        <w:r w:rsidR="001A4FBA">
          <w:rPr>
            <w:noProof/>
            <w:webHidden/>
          </w:rPr>
          <w:fldChar w:fldCharType="separate"/>
        </w:r>
        <w:r w:rsidR="008B4F2C">
          <w:rPr>
            <w:noProof/>
            <w:webHidden/>
          </w:rPr>
          <w:t>47</w:t>
        </w:r>
        <w:r w:rsidR="001A4FBA">
          <w:rPr>
            <w:noProof/>
            <w:webHidden/>
          </w:rPr>
          <w:fldChar w:fldCharType="end"/>
        </w:r>
      </w:hyperlink>
    </w:p>
    <w:p w14:paraId="42004BDB" w14:textId="21445512" w:rsidR="001A4FBA" w:rsidRDefault="00F238CD">
      <w:pPr>
        <w:pStyle w:val="Kazalovsebine3"/>
        <w:tabs>
          <w:tab w:val="left" w:pos="1320"/>
          <w:tab w:val="right" w:leader="dot" w:pos="9062"/>
        </w:tabs>
        <w:rPr>
          <w:rFonts w:eastAsiaTheme="minorEastAsia"/>
          <w:noProof/>
          <w:lang w:eastAsia="sl-SI"/>
        </w:rPr>
      </w:pPr>
      <w:hyperlink w:anchor="_Toc27905202" w:history="1">
        <w:r w:rsidR="001A4FBA" w:rsidRPr="00BB3FB6">
          <w:rPr>
            <w:rStyle w:val="Hiperpovezava"/>
            <w:noProof/>
          </w:rPr>
          <w:t>8.3.2.</w:t>
        </w:r>
        <w:r w:rsidR="001A4FBA">
          <w:rPr>
            <w:rFonts w:eastAsiaTheme="minorEastAsia"/>
            <w:noProof/>
            <w:lang w:eastAsia="sl-SI"/>
          </w:rPr>
          <w:tab/>
        </w:r>
        <w:r w:rsidR="001A4FBA" w:rsidRPr="00BB3FB6">
          <w:rPr>
            <w:rStyle w:val="Hiperpovezava"/>
            <w:noProof/>
          </w:rPr>
          <w:t>Regijsko omrežje trajnostne mobilnosti za regijo brez avtomobilov</w:t>
        </w:r>
        <w:r w:rsidR="001A4FBA">
          <w:rPr>
            <w:noProof/>
            <w:webHidden/>
          </w:rPr>
          <w:tab/>
        </w:r>
        <w:r w:rsidR="001A4FBA">
          <w:rPr>
            <w:noProof/>
            <w:webHidden/>
          </w:rPr>
          <w:fldChar w:fldCharType="begin"/>
        </w:r>
        <w:r w:rsidR="001A4FBA">
          <w:rPr>
            <w:noProof/>
            <w:webHidden/>
          </w:rPr>
          <w:instrText xml:space="preserve"> PAGEREF _Toc27905202 \h </w:instrText>
        </w:r>
        <w:r w:rsidR="001A4FBA">
          <w:rPr>
            <w:noProof/>
            <w:webHidden/>
          </w:rPr>
        </w:r>
        <w:r w:rsidR="001A4FBA">
          <w:rPr>
            <w:noProof/>
            <w:webHidden/>
          </w:rPr>
          <w:fldChar w:fldCharType="separate"/>
        </w:r>
        <w:r w:rsidR="008B4F2C">
          <w:rPr>
            <w:noProof/>
            <w:webHidden/>
          </w:rPr>
          <w:t>47</w:t>
        </w:r>
        <w:r w:rsidR="001A4FBA">
          <w:rPr>
            <w:noProof/>
            <w:webHidden/>
          </w:rPr>
          <w:fldChar w:fldCharType="end"/>
        </w:r>
      </w:hyperlink>
    </w:p>
    <w:p w14:paraId="206AEFA5" w14:textId="37929AB5" w:rsidR="001A4FBA" w:rsidRDefault="00F238CD">
      <w:pPr>
        <w:pStyle w:val="Kazalovsebine3"/>
        <w:tabs>
          <w:tab w:val="left" w:pos="1320"/>
          <w:tab w:val="right" w:leader="dot" w:pos="9062"/>
        </w:tabs>
        <w:rPr>
          <w:rFonts w:eastAsiaTheme="minorEastAsia"/>
          <w:noProof/>
          <w:lang w:eastAsia="sl-SI"/>
        </w:rPr>
      </w:pPr>
      <w:hyperlink w:anchor="_Toc27905203" w:history="1">
        <w:r w:rsidR="001A4FBA" w:rsidRPr="00BB3FB6">
          <w:rPr>
            <w:rStyle w:val="Hiperpovezava"/>
            <w:noProof/>
          </w:rPr>
          <w:t>8.3.3.</w:t>
        </w:r>
        <w:r w:rsidR="001A4FBA">
          <w:rPr>
            <w:rFonts w:eastAsiaTheme="minorEastAsia"/>
            <w:noProof/>
            <w:lang w:eastAsia="sl-SI"/>
          </w:rPr>
          <w:tab/>
        </w:r>
        <w:r w:rsidR="001A4FBA" w:rsidRPr="00BB3FB6">
          <w:rPr>
            <w:rStyle w:val="Hiperpovezava"/>
            <w:noProof/>
          </w:rPr>
          <w:t>Uravnotežen prostorski razvoj</w:t>
        </w:r>
        <w:r w:rsidR="001A4FBA">
          <w:rPr>
            <w:noProof/>
            <w:webHidden/>
          </w:rPr>
          <w:tab/>
        </w:r>
        <w:r w:rsidR="001A4FBA">
          <w:rPr>
            <w:noProof/>
            <w:webHidden/>
          </w:rPr>
          <w:fldChar w:fldCharType="begin"/>
        </w:r>
        <w:r w:rsidR="001A4FBA">
          <w:rPr>
            <w:noProof/>
            <w:webHidden/>
          </w:rPr>
          <w:instrText xml:space="preserve"> PAGEREF _Toc27905203 \h </w:instrText>
        </w:r>
        <w:r w:rsidR="001A4FBA">
          <w:rPr>
            <w:noProof/>
            <w:webHidden/>
          </w:rPr>
        </w:r>
        <w:r w:rsidR="001A4FBA">
          <w:rPr>
            <w:noProof/>
            <w:webHidden/>
          </w:rPr>
          <w:fldChar w:fldCharType="separate"/>
        </w:r>
        <w:r w:rsidR="008B4F2C">
          <w:rPr>
            <w:noProof/>
            <w:webHidden/>
          </w:rPr>
          <w:t>48</w:t>
        </w:r>
        <w:r w:rsidR="001A4FBA">
          <w:rPr>
            <w:noProof/>
            <w:webHidden/>
          </w:rPr>
          <w:fldChar w:fldCharType="end"/>
        </w:r>
      </w:hyperlink>
    </w:p>
    <w:p w14:paraId="417853AD" w14:textId="2CA829AB" w:rsidR="001A4FBA" w:rsidRDefault="00F238CD">
      <w:pPr>
        <w:pStyle w:val="Kazalovsebine2"/>
        <w:tabs>
          <w:tab w:val="left" w:pos="880"/>
          <w:tab w:val="right" w:leader="dot" w:pos="9062"/>
        </w:tabs>
        <w:rPr>
          <w:rFonts w:eastAsiaTheme="minorEastAsia"/>
          <w:noProof/>
          <w:lang w:eastAsia="sl-SI"/>
        </w:rPr>
      </w:pPr>
      <w:hyperlink w:anchor="_Toc27905204" w:history="1">
        <w:r w:rsidR="001A4FBA" w:rsidRPr="00BB3FB6">
          <w:rPr>
            <w:rStyle w:val="Hiperpovezava"/>
            <w:noProof/>
          </w:rPr>
          <w:t>8.4.</w:t>
        </w:r>
        <w:r w:rsidR="001A4FBA">
          <w:rPr>
            <w:rFonts w:eastAsiaTheme="minorEastAsia"/>
            <w:noProof/>
            <w:lang w:eastAsia="sl-SI"/>
          </w:rPr>
          <w:tab/>
        </w:r>
        <w:r w:rsidR="001A4FBA" w:rsidRPr="00BB3FB6">
          <w:rPr>
            <w:rStyle w:val="Hiperpovezava"/>
            <w:noProof/>
          </w:rPr>
          <w:t>SOCIALNA REGIJA</w:t>
        </w:r>
        <w:r w:rsidR="001A4FBA">
          <w:rPr>
            <w:noProof/>
            <w:webHidden/>
          </w:rPr>
          <w:tab/>
        </w:r>
        <w:r w:rsidR="001A4FBA">
          <w:rPr>
            <w:noProof/>
            <w:webHidden/>
          </w:rPr>
          <w:fldChar w:fldCharType="begin"/>
        </w:r>
        <w:r w:rsidR="001A4FBA">
          <w:rPr>
            <w:noProof/>
            <w:webHidden/>
          </w:rPr>
          <w:instrText xml:space="preserve"> PAGEREF _Toc27905204 \h </w:instrText>
        </w:r>
        <w:r w:rsidR="001A4FBA">
          <w:rPr>
            <w:noProof/>
            <w:webHidden/>
          </w:rPr>
        </w:r>
        <w:r w:rsidR="001A4FBA">
          <w:rPr>
            <w:noProof/>
            <w:webHidden/>
          </w:rPr>
          <w:fldChar w:fldCharType="separate"/>
        </w:r>
        <w:r w:rsidR="008B4F2C">
          <w:rPr>
            <w:noProof/>
            <w:webHidden/>
          </w:rPr>
          <w:t>49</w:t>
        </w:r>
        <w:r w:rsidR="001A4FBA">
          <w:rPr>
            <w:noProof/>
            <w:webHidden/>
          </w:rPr>
          <w:fldChar w:fldCharType="end"/>
        </w:r>
      </w:hyperlink>
    </w:p>
    <w:p w14:paraId="402ED94E" w14:textId="76AC0BDF" w:rsidR="001A4FBA" w:rsidRDefault="00F238CD">
      <w:pPr>
        <w:pStyle w:val="Kazalovsebine3"/>
        <w:tabs>
          <w:tab w:val="left" w:pos="1320"/>
          <w:tab w:val="right" w:leader="dot" w:pos="9062"/>
        </w:tabs>
        <w:rPr>
          <w:rFonts w:eastAsiaTheme="minorEastAsia"/>
          <w:noProof/>
          <w:lang w:eastAsia="sl-SI"/>
        </w:rPr>
      </w:pPr>
      <w:hyperlink w:anchor="_Toc27905205" w:history="1">
        <w:r w:rsidR="001A4FBA" w:rsidRPr="00BB3FB6">
          <w:rPr>
            <w:rStyle w:val="Hiperpovezava"/>
            <w:noProof/>
          </w:rPr>
          <w:t>8.4.1.</w:t>
        </w:r>
        <w:r w:rsidR="001A4FBA">
          <w:rPr>
            <w:rFonts w:eastAsiaTheme="minorEastAsia"/>
            <w:noProof/>
            <w:lang w:eastAsia="sl-SI"/>
          </w:rPr>
          <w:tab/>
        </w:r>
        <w:r w:rsidR="001A4FBA" w:rsidRPr="00BB3FB6">
          <w:rPr>
            <w:rStyle w:val="Hiperpovezava"/>
            <w:noProof/>
          </w:rPr>
          <w:t>Zdrava in aktivna starost z inovativnimi pristopi k oskrbi in negi starajočega se prebivalstva z mobilizacijo potencialov dolgotrajno brezposelnih</w:t>
        </w:r>
        <w:r w:rsidR="001A4FBA">
          <w:rPr>
            <w:noProof/>
            <w:webHidden/>
          </w:rPr>
          <w:tab/>
        </w:r>
        <w:r w:rsidR="001A4FBA">
          <w:rPr>
            <w:noProof/>
            <w:webHidden/>
          </w:rPr>
          <w:fldChar w:fldCharType="begin"/>
        </w:r>
        <w:r w:rsidR="001A4FBA">
          <w:rPr>
            <w:noProof/>
            <w:webHidden/>
          </w:rPr>
          <w:instrText xml:space="preserve"> PAGEREF _Toc27905205 \h </w:instrText>
        </w:r>
        <w:r w:rsidR="001A4FBA">
          <w:rPr>
            <w:noProof/>
            <w:webHidden/>
          </w:rPr>
        </w:r>
        <w:r w:rsidR="001A4FBA">
          <w:rPr>
            <w:noProof/>
            <w:webHidden/>
          </w:rPr>
          <w:fldChar w:fldCharType="separate"/>
        </w:r>
        <w:r w:rsidR="008B4F2C">
          <w:rPr>
            <w:noProof/>
            <w:webHidden/>
          </w:rPr>
          <w:t>49</w:t>
        </w:r>
        <w:r w:rsidR="001A4FBA">
          <w:rPr>
            <w:noProof/>
            <w:webHidden/>
          </w:rPr>
          <w:fldChar w:fldCharType="end"/>
        </w:r>
      </w:hyperlink>
    </w:p>
    <w:p w14:paraId="60536DC9" w14:textId="425B7082" w:rsidR="001A4FBA" w:rsidRDefault="00F238CD">
      <w:pPr>
        <w:pStyle w:val="Kazalovsebine3"/>
        <w:tabs>
          <w:tab w:val="left" w:pos="1320"/>
          <w:tab w:val="right" w:leader="dot" w:pos="9062"/>
        </w:tabs>
        <w:rPr>
          <w:rFonts w:eastAsiaTheme="minorEastAsia"/>
          <w:noProof/>
          <w:lang w:eastAsia="sl-SI"/>
        </w:rPr>
      </w:pPr>
      <w:hyperlink w:anchor="_Toc27905206" w:history="1">
        <w:r w:rsidR="001A4FBA" w:rsidRPr="00BB3FB6">
          <w:rPr>
            <w:rStyle w:val="Hiperpovezava"/>
            <w:noProof/>
          </w:rPr>
          <w:t>8.4.2.</w:t>
        </w:r>
        <w:r w:rsidR="001A4FBA">
          <w:rPr>
            <w:rFonts w:eastAsiaTheme="minorEastAsia"/>
            <w:noProof/>
            <w:lang w:eastAsia="sl-SI"/>
          </w:rPr>
          <w:tab/>
        </w:r>
        <w:r w:rsidR="001A4FBA" w:rsidRPr="00BB3FB6">
          <w:rPr>
            <w:rStyle w:val="Hiperpovezava"/>
            <w:noProof/>
          </w:rPr>
          <w:t>Celostni ukrepi ozaveščanja o pomenu duševnega zdravja</w:t>
        </w:r>
        <w:r w:rsidR="001A4FBA">
          <w:rPr>
            <w:noProof/>
            <w:webHidden/>
          </w:rPr>
          <w:tab/>
        </w:r>
        <w:r w:rsidR="001A4FBA">
          <w:rPr>
            <w:noProof/>
            <w:webHidden/>
          </w:rPr>
          <w:fldChar w:fldCharType="begin"/>
        </w:r>
        <w:r w:rsidR="001A4FBA">
          <w:rPr>
            <w:noProof/>
            <w:webHidden/>
          </w:rPr>
          <w:instrText xml:space="preserve"> PAGEREF _Toc27905206 \h </w:instrText>
        </w:r>
        <w:r w:rsidR="001A4FBA">
          <w:rPr>
            <w:noProof/>
            <w:webHidden/>
          </w:rPr>
        </w:r>
        <w:r w:rsidR="001A4FBA">
          <w:rPr>
            <w:noProof/>
            <w:webHidden/>
          </w:rPr>
          <w:fldChar w:fldCharType="separate"/>
        </w:r>
        <w:r w:rsidR="008B4F2C">
          <w:rPr>
            <w:noProof/>
            <w:webHidden/>
          </w:rPr>
          <w:t>49</w:t>
        </w:r>
        <w:r w:rsidR="001A4FBA">
          <w:rPr>
            <w:noProof/>
            <w:webHidden/>
          </w:rPr>
          <w:fldChar w:fldCharType="end"/>
        </w:r>
      </w:hyperlink>
    </w:p>
    <w:p w14:paraId="7BA799CC" w14:textId="6C63204E" w:rsidR="001A4FBA" w:rsidRDefault="00F238CD">
      <w:pPr>
        <w:pStyle w:val="Kazalovsebine3"/>
        <w:tabs>
          <w:tab w:val="left" w:pos="1320"/>
          <w:tab w:val="right" w:leader="dot" w:pos="9062"/>
        </w:tabs>
        <w:rPr>
          <w:rFonts w:eastAsiaTheme="minorEastAsia"/>
          <w:noProof/>
          <w:lang w:eastAsia="sl-SI"/>
        </w:rPr>
      </w:pPr>
      <w:hyperlink w:anchor="_Toc27905207" w:history="1">
        <w:r w:rsidR="001A4FBA" w:rsidRPr="00BB3FB6">
          <w:rPr>
            <w:rStyle w:val="Hiperpovezava"/>
            <w:noProof/>
          </w:rPr>
          <w:t>8.4.3.</w:t>
        </w:r>
        <w:r w:rsidR="001A4FBA">
          <w:rPr>
            <w:rFonts w:eastAsiaTheme="minorEastAsia"/>
            <w:noProof/>
            <w:lang w:eastAsia="sl-SI"/>
          </w:rPr>
          <w:tab/>
        </w:r>
        <w:r w:rsidR="001A4FBA" w:rsidRPr="00BB3FB6">
          <w:rPr>
            <w:rStyle w:val="Hiperpovezava"/>
            <w:noProof/>
          </w:rPr>
          <w:t>Socialne inovacije za družbeno in ekonomsko vključevanje marginaliziranih skupin</w:t>
        </w:r>
        <w:r w:rsidR="001A4FBA">
          <w:rPr>
            <w:noProof/>
            <w:webHidden/>
          </w:rPr>
          <w:tab/>
        </w:r>
        <w:r w:rsidR="001A4FBA">
          <w:rPr>
            <w:noProof/>
            <w:webHidden/>
          </w:rPr>
          <w:fldChar w:fldCharType="begin"/>
        </w:r>
        <w:r w:rsidR="001A4FBA">
          <w:rPr>
            <w:noProof/>
            <w:webHidden/>
          </w:rPr>
          <w:instrText xml:space="preserve"> PAGEREF _Toc27905207 \h </w:instrText>
        </w:r>
        <w:r w:rsidR="001A4FBA">
          <w:rPr>
            <w:noProof/>
            <w:webHidden/>
          </w:rPr>
        </w:r>
        <w:r w:rsidR="001A4FBA">
          <w:rPr>
            <w:noProof/>
            <w:webHidden/>
          </w:rPr>
          <w:fldChar w:fldCharType="separate"/>
        </w:r>
        <w:r w:rsidR="008B4F2C">
          <w:rPr>
            <w:noProof/>
            <w:webHidden/>
          </w:rPr>
          <w:t>50</w:t>
        </w:r>
        <w:r w:rsidR="001A4FBA">
          <w:rPr>
            <w:noProof/>
            <w:webHidden/>
          </w:rPr>
          <w:fldChar w:fldCharType="end"/>
        </w:r>
      </w:hyperlink>
    </w:p>
    <w:p w14:paraId="67C428E2" w14:textId="42BF51B5" w:rsidR="001A4FBA" w:rsidRDefault="00F238CD">
      <w:pPr>
        <w:pStyle w:val="Kazalovsebine2"/>
        <w:tabs>
          <w:tab w:val="left" w:pos="880"/>
          <w:tab w:val="right" w:leader="dot" w:pos="9062"/>
        </w:tabs>
        <w:rPr>
          <w:rFonts w:eastAsiaTheme="minorEastAsia"/>
          <w:noProof/>
          <w:lang w:eastAsia="sl-SI"/>
        </w:rPr>
      </w:pPr>
      <w:hyperlink w:anchor="_Toc27905208" w:history="1">
        <w:r w:rsidR="001A4FBA" w:rsidRPr="00BB3FB6">
          <w:rPr>
            <w:rStyle w:val="Hiperpovezava"/>
            <w:noProof/>
          </w:rPr>
          <w:t>8.5.</w:t>
        </w:r>
        <w:r w:rsidR="001A4FBA">
          <w:rPr>
            <w:rFonts w:eastAsiaTheme="minorEastAsia"/>
            <w:noProof/>
            <w:lang w:eastAsia="sl-SI"/>
          </w:rPr>
          <w:tab/>
        </w:r>
        <w:r w:rsidR="001A4FBA" w:rsidRPr="00BB3FB6">
          <w:rPr>
            <w:rStyle w:val="Hiperpovezava"/>
            <w:noProof/>
          </w:rPr>
          <w:t>PRIVLAČNA REGIJA</w:t>
        </w:r>
        <w:r w:rsidR="001A4FBA">
          <w:rPr>
            <w:noProof/>
            <w:webHidden/>
          </w:rPr>
          <w:tab/>
        </w:r>
        <w:r w:rsidR="001A4FBA">
          <w:rPr>
            <w:noProof/>
            <w:webHidden/>
          </w:rPr>
          <w:fldChar w:fldCharType="begin"/>
        </w:r>
        <w:r w:rsidR="001A4FBA">
          <w:rPr>
            <w:noProof/>
            <w:webHidden/>
          </w:rPr>
          <w:instrText xml:space="preserve"> PAGEREF _Toc27905208 \h </w:instrText>
        </w:r>
        <w:r w:rsidR="001A4FBA">
          <w:rPr>
            <w:noProof/>
            <w:webHidden/>
          </w:rPr>
        </w:r>
        <w:r w:rsidR="001A4FBA">
          <w:rPr>
            <w:noProof/>
            <w:webHidden/>
          </w:rPr>
          <w:fldChar w:fldCharType="separate"/>
        </w:r>
        <w:r w:rsidR="008B4F2C">
          <w:rPr>
            <w:noProof/>
            <w:webHidden/>
          </w:rPr>
          <w:t>51</w:t>
        </w:r>
        <w:r w:rsidR="001A4FBA">
          <w:rPr>
            <w:noProof/>
            <w:webHidden/>
          </w:rPr>
          <w:fldChar w:fldCharType="end"/>
        </w:r>
      </w:hyperlink>
    </w:p>
    <w:p w14:paraId="6B615704" w14:textId="7FDEAD27" w:rsidR="001A4FBA" w:rsidRDefault="00F238CD">
      <w:pPr>
        <w:pStyle w:val="Kazalovsebine3"/>
        <w:tabs>
          <w:tab w:val="left" w:pos="1320"/>
          <w:tab w:val="right" w:leader="dot" w:pos="9062"/>
        </w:tabs>
        <w:rPr>
          <w:rFonts w:eastAsiaTheme="minorEastAsia"/>
          <w:noProof/>
          <w:lang w:eastAsia="sl-SI"/>
        </w:rPr>
      </w:pPr>
      <w:hyperlink w:anchor="_Toc27905209" w:history="1">
        <w:r w:rsidR="001A4FBA" w:rsidRPr="00BB3FB6">
          <w:rPr>
            <w:rStyle w:val="Hiperpovezava"/>
            <w:noProof/>
          </w:rPr>
          <w:t>8.5.1.</w:t>
        </w:r>
        <w:r w:rsidR="001A4FBA">
          <w:rPr>
            <w:rFonts w:eastAsiaTheme="minorEastAsia"/>
            <w:noProof/>
            <w:lang w:eastAsia="sl-SI"/>
          </w:rPr>
          <w:tab/>
        </w:r>
        <w:r w:rsidR="001A4FBA" w:rsidRPr="00BB3FB6">
          <w:rPr>
            <w:rStyle w:val="Hiperpovezava"/>
            <w:noProof/>
          </w:rPr>
          <w:t>Povezovanje in grozdenje ponudnikov lokalnih in zdravju prijaznih proizvodov</w:t>
        </w:r>
        <w:r w:rsidR="001A4FBA">
          <w:rPr>
            <w:noProof/>
            <w:webHidden/>
          </w:rPr>
          <w:tab/>
        </w:r>
        <w:r w:rsidR="001A4FBA">
          <w:rPr>
            <w:noProof/>
            <w:webHidden/>
          </w:rPr>
          <w:fldChar w:fldCharType="begin"/>
        </w:r>
        <w:r w:rsidR="001A4FBA">
          <w:rPr>
            <w:noProof/>
            <w:webHidden/>
          </w:rPr>
          <w:instrText xml:space="preserve"> PAGEREF _Toc27905209 \h </w:instrText>
        </w:r>
        <w:r w:rsidR="001A4FBA">
          <w:rPr>
            <w:noProof/>
            <w:webHidden/>
          </w:rPr>
        </w:r>
        <w:r w:rsidR="001A4FBA">
          <w:rPr>
            <w:noProof/>
            <w:webHidden/>
          </w:rPr>
          <w:fldChar w:fldCharType="separate"/>
        </w:r>
        <w:r w:rsidR="008B4F2C">
          <w:rPr>
            <w:noProof/>
            <w:webHidden/>
          </w:rPr>
          <w:t>51</w:t>
        </w:r>
        <w:r w:rsidR="001A4FBA">
          <w:rPr>
            <w:noProof/>
            <w:webHidden/>
          </w:rPr>
          <w:fldChar w:fldCharType="end"/>
        </w:r>
      </w:hyperlink>
    </w:p>
    <w:p w14:paraId="10542A65" w14:textId="195654EC" w:rsidR="001A4FBA" w:rsidRDefault="00F238CD">
      <w:pPr>
        <w:pStyle w:val="Kazalovsebine3"/>
        <w:tabs>
          <w:tab w:val="left" w:pos="1320"/>
          <w:tab w:val="right" w:leader="dot" w:pos="9062"/>
        </w:tabs>
        <w:rPr>
          <w:rFonts w:eastAsiaTheme="minorEastAsia"/>
          <w:noProof/>
          <w:lang w:eastAsia="sl-SI"/>
        </w:rPr>
      </w:pPr>
      <w:hyperlink w:anchor="_Toc27905210" w:history="1">
        <w:r w:rsidR="001A4FBA" w:rsidRPr="00BB3FB6">
          <w:rPr>
            <w:rStyle w:val="Hiperpovezava"/>
            <w:noProof/>
          </w:rPr>
          <w:t>8.5.2.</w:t>
        </w:r>
        <w:r w:rsidR="001A4FBA">
          <w:rPr>
            <w:rFonts w:eastAsiaTheme="minorEastAsia"/>
            <w:noProof/>
            <w:lang w:eastAsia="sl-SI"/>
          </w:rPr>
          <w:tab/>
        </w:r>
        <w:r w:rsidR="001A4FBA" w:rsidRPr="00BB3FB6">
          <w:rPr>
            <w:rStyle w:val="Hiperpovezava"/>
            <w:noProof/>
          </w:rPr>
          <w:t>Inovativni produkti zelenega in aktivnega turizma</w:t>
        </w:r>
        <w:r w:rsidR="001A4FBA">
          <w:rPr>
            <w:noProof/>
            <w:webHidden/>
          </w:rPr>
          <w:tab/>
        </w:r>
        <w:r w:rsidR="001A4FBA">
          <w:rPr>
            <w:noProof/>
            <w:webHidden/>
          </w:rPr>
          <w:fldChar w:fldCharType="begin"/>
        </w:r>
        <w:r w:rsidR="001A4FBA">
          <w:rPr>
            <w:noProof/>
            <w:webHidden/>
          </w:rPr>
          <w:instrText xml:space="preserve"> PAGEREF _Toc27905210 \h </w:instrText>
        </w:r>
        <w:r w:rsidR="001A4FBA">
          <w:rPr>
            <w:noProof/>
            <w:webHidden/>
          </w:rPr>
        </w:r>
        <w:r w:rsidR="001A4FBA">
          <w:rPr>
            <w:noProof/>
            <w:webHidden/>
          </w:rPr>
          <w:fldChar w:fldCharType="separate"/>
        </w:r>
        <w:r w:rsidR="008B4F2C">
          <w:rPr>
            <w:noProof/>
            <w:webHidden/>
          </w:rPr>
          <w:t>51</w:t>
        </w:r>
        <w:r w:rsidR="001A4FBA">
          <w:rPr>
            <w:noProof/>
            <w:webHidden/>
          </w:rPr>
          <w:fldChar w:fldCharType="end"/>
        </w:r>
      </w:hyperlink>
    </w:p>
    <w:p w14:paraId="07EB1493" w14:textId="6CF6921A" w:rsidR="001A4FBA" w:rsidRDefault="00F238CD">
      <w:pPr>
        <w:pStyle w:val="Kazalovsebine3"/>
        <w:tabs>
          <w:tab w:val="left" w:pos="1320"/>
          <w:tab w:val="right" w:leader="dot" w:pos="9062"/>
        </w:tabs>
        <w:rPr>
          <w:rFonts w:eastAsiaTheme="minorEastAsia"/>
          <w:noProof/>
          <w:lang w:eastAsia="sl-SI"/>
        </w:rPr>
      </w:pPr>
      <w:hyperlink w:anchor="_Toc27905211" w:history="1">
        <w:r w:rsidR="001A4FBA" w:rsidRPr="00BB3FB6">
          <w:rPr>
            <w:rStyle w:val="Hiperpovezava"/>
            <w:noProof/>
          </w:rPr>
          <w:t>8.5.3.</w:t>
        </w:r>
        <w:r w:rsidR="001A4FBA">
          <w:rPr>
            <w:rFonts w:eastAsiaTheme="minorEastAsia"/>
            <w:noProof/>
            <w:lang w:eastAsia="sl-SI"/>
          </w:rPr>
          <w:tab/>
        </w:r>
        <w:r w:rsidR="001A4FBA" w:rsidRPr="00BB3FB6">
          <w:rPr>
            <w:rStyle w:val="Hiperpovezava"/>
            <w:noProof/>
          </w:rPr>
          <w:t>Oživljanje mestnih središč s kulturno-turističnimi vsebinami ter revitalizacija degradiranih urbanih območij s krepitvijo produkcije in dostopnosti urbane kulture</w:t>
        </w:r>
        <w:r w:rsidR="001A4FBA">
          <w:rPr>
            <w:noProof/>
            <w:webHidden/>
          </w:rPr>
          <w:tab/>
        </w:r>
        <w:r w:rsidR="001A4FBA">
          <w:rPr>
            <w:noProof/>
            <w:webHidden/>
          </w:rPr>
          <w:fldChar w:fldCharType="begin"/>
        </w:r>
        <w:r w:rsidR="001A4FBA">
          <w:rPr>
            <w:noProof/>
            <w:webHidden/>
          </w:rPr>
          <w:instrText xml:space="preserve"> PAGEREF _Toc27905211 \h </w:instrText>
        </w:r>
        <w:r w:rsidR="001A4FBA">
          <w:rPr>
            <w:noProof/>
            <w:webHidden/>
          </w:rPr>
        </w:r>
        <w:r w:rsidR="001A4FBA">
          <w:rPr>
            <w:noProof/>
            <w:webHidden/>
          </w:rPr>
          <w:fldChar w:fldCharType="separate"/>
        </w:r>
        <w:r w:rsidR="008B4F2C">
          <w:rPr>
            <w:noProof/>
            <w:webHidden/>
          </w:rPr>
          <w:t>52</w:t>
        </w:r>
        <w:r w:rsidR="001A4FBA">
          <w:rPr>
            <w:noProof/>
            <w:webHidden/>
          </w:rPr>
          <w:fldChar w:fldCharType="end"/>
        </w:r>
      </w:hyperlink>
    </w:p>
    <w:p w14:paraId="60810180" w14:textId="7716EB92" w:rsidR="001A4FBA" w:rsidRDefault="00F238CD">
      <w:pPr>
        <w:pStyle w:val="Kazalovsebine3"/>
        <w:tabs>
          <w:tab w:val="left" w:pos="1320"/>
          <w:tab w:val="right" w:leader="dot" w:pos="9062"/>
        </w:tabs>
        <w:rPr>
          <w:rFonts w:eastAsiaTheme="minorEastAsia"/>
          <w:noProof/>
          <w:lang w:eastAsia="sl-SI"/>
        </w:rPr>
      </w:pPr>
      <w:hyperlink w:anchor="_Toc27905212" w:history="1">
        <w:r w:rsidR="001A4FBA" w:rsidRPr="00BB3FB6">
          <w:rPr>
            <w:rStyle w:val="Hiperpovezava"/>
            <w:noProof/>
          </w:rPr>
          <w:t>8.5.4.</w:t>
        </w:r>
        <w:r w:rsidR="001A4FBA">
          <w:rPr>
            <w:rFonts w:eastAsiaTheme="minorEastAsia"/>
            <w:noProof/>
            <w:lang w:eastAsia="sl-SI"/>
          </w:rPr>
          <w:tab/>
        </w:r>
        <w:r w:rsidR="001A4FBA" w:rsidRPr="00BB3FB6">
          <w:rPr>
            <w:rStyle w:val="Hiperpovezava"/>
            <w:noProof/>
          </w:rPr>
          <w:t>Čezmejna partnerstva z ukrepi zagotavljanja družbene solidarnosti in strpnosti</w:t>
        </w:r>
        <w:r w:rsidR="001A4FBA">
          <w:rPr>
            <w:noProof/>
            <w:webHidden/>
          </w:rPr>
          <w:tab/>
        </w:r>
        <w:r w:rsidR="001A4FBA">
          <w:rPr>
            <w:noProof/>
            <w:webHidden/>
          </w:rPr>
          <w:fldChar w:fldCharType="begin"/>
        </w:r>
        <w:r w:rsidR="001A4FBA">
          <w:rPr>
            <w:noProof/>
            <w:webHidden/>
          </w:rPr>
          <w:instrText xml:space="preserve"> PAGEREF _Toc27905212 \h </w:instrText>
        </w:r>
        <w:r w:rsidR="001A4FBA">
          <w:rPr>
            <w:noProof/>
            <w:webHidden/>
          </w:rPr>
        </w:r>
        <w:r w:rsidR="001A4FBA">
          <w:rPr>
            <w:noProof/>
            <w:webHidden/>
          </w:rPr>
          <w:fldChar w:fldCharType="separate"/>
        </w:r>
        <w:r w:rsidR="008B4F2C">
          <w:rPr>
            <w:noProof/>
            <w:webHidden/>
          </w:rPr>
          <w:t>52</w:t>
        </w:r>
        <w:r w:rsidR="001A4FBA">
          <w:rPr>
            <w:noProof/>
            <w:webHidden/>
          </w:rPr>
          <w:fldChar w:fldCharType="end"/>
        </w:r>
      </w:hyperlink>
    </w:p>
    <w:p w14:paraId="50236AE2" w14:textId="62949FA6" w:rsidR="001A4FBA" w:rsidRDefault="00F238CD">
      <w:pPr>
        <w:pStyle w:val="Kazalovsebine1"/>
        <w:tabs>
          <w:tab w:val="left" w:pos="440"/>
          <w:tab w:val="right" w:leader="dot" w:pos="9062"/>
        </w:tabs>
        <w:rPr>
          <w:rFonts w:eastAsiaTheme="minorEastAsia"/>
          <w:noProof/>
          <w:lang w:eastAsia="sl-SI"/>
        </w:rPr>
      </w:pPr>
      <w:hyperlink w:anchor="_Toc27905213" w:history="1">
        <w:r w:rsidR="001A4FBA" w:rsidRPr="00BB3FB6">
          <w:rPr>
            <w:rStyle w:val="Hiperpovezava"/>
            <w:noProof/>
          </w:rPr>
          <w:t>9.</w:t>
        </w:r>
        <w:r w:rsidR="001A4FBA">
          <w:rPr>
            <w:rFonts w:eastAsiaTheme="minorEastAsia"/>
            <w:noProof/>
            <w:lang w:eastAsia="sl-SI"/>
          </w:rPr>
          <w:tab/>
        </w:r>
        <w:r w:rsidR="001A4FBA" w:rsidRPr="00BB3FB6">
          <w:rPr>
            <w:rStyle w:val="Hiperpovezava"/>
            <w:noProof/>
          </w:rPr>
          <w:t>VIRI</w:t>
        </w:r>
        <w:r w:rsidR="001A4FBA">
          <w:rPr>
            <w:noProof/>
            <w:webHidden/>
          </w:rPr>
          <w:tab/>
        </w:r>
        <w:r w:rsidR="001A4FBA">
          <w:rPr>
            <w:noProof/>
            <w:webHidden/>
          </w:rPr>
          <w:fldChar w:fldCharType="begin"/>
        </w:r>
        <w:r w:rsidR="001A4FBA">
          <w:rPr>
            <w:noProof/>
            <w:webHidden/>
          </w:rPr>
          <w:instrText xml:space="preserve"> PAGEREF _Toc27905213 \h </w:instrText>
        </w:r>
        <w:r w:rsidR="001A4FBA">
          <w:rPr>
            <w:noProof/>
            <w:webHidden/>
          </w:rPr>
        </w:r>
        <w:r w:rsidR="001A4FBA">
          <w:rPr>
            <w:noProof/>
            <w:webHidden/>
          </w:rPr>
          <w:fldChar w:fldCharType="separate"/>
        </w:r>
        <w:r w:rsidR="008B4F2C">
          <w:rPr>
            <w:noProof/>
            <w:webHidden/>
          </w:rPr>
          <w:t>54</w:t>
        </w:r>
        <w:r w:rsidR="001A4FBA">
          <w:rPr>
            <w:noProof/>
            <w:webHidden/>
          </w:rPr>
          <w:fldChar w:fldCharType="end"/>
        </w:r>
      </w:hyperlink>
    </w:p>
    <w:p w14:paraId="1056E228" w14:textId="79C842B4" w:rsidR="00BF04BE" w:rsidRPr="00BF04BE" w:rsidRDefault="00C030BD" w:rsidP="00BF04BE">
      <w:pPr>
        <w:rPr>
          <w:rFonts w:asciiTheme="majorHAnsi" w:hAnsiTheme="majorHAnsi" w:cstheme="majorHAnsi"/>
          <w:b/>
          <w:bCs/>
        </w:rPr>
      </w:pPr>
      <w:r>
        <w:rPr>
          <w:rFonts w:asciiTheme="majorHAnsi" w:hAnsiTheme="majorHAnsi" w:cstheme="majorHAnsi"/>
          <w:b/>
          <w:bCs/>
        </w:rPr>
        <w:fldChar w:fldCharType="end"/>
      </w:r>
    </w:p>
    <w:p w14:paraId="49BEA73E" w14:textId="77777777" w:rsidR="00BF04BE" w:rsidRDefault="00BF04BE" w:rsidP="00BF04BE"/>
    <w:p w14:paraId="4B5B9DFD" w14:textId="1C462323" w:rsidR="00BF04BE" w:rsidRPr="00BF04BE" w:rsidRDefault="00BF04BE" w:rsidP="00BF04BE">
      <w:pPr>
        <w:sectPr w:rsidR="00BF04BE" w:rsidRPr="00BF04BE">
          <w:pgSz w:w="11906" w:h="16838"/>
          <w:pgMar w:top="1417" w:right="1417" w:bottom="1417" w:left="1417" w:header="708" w:footer="708" w:gutter="0"/>
          <w:cols w:space="708"/>
          <w:docGrid w:linePitch="360"/>
        </w:sectPr>
      </w:pPr>
    </w:p>
    <w:p w14:paraId="1787EE99" w14:textId="4C6AE063" w:rsidR="008D70FB" w:rsidRPr="00994CBA" w:rsidRDefault="008D70FB" w:rsidP="00994CBA">
      <w:pPr>
        <w:pStyle w:val="Naslov1"/>
      </w:pPr>
      <w:bookmarkStart w:id="0" w:name="_Toc25749674"/>
      <w:bookmarkStart w:id="1" w:name="_Toc27905142"/>
      <w:r w:rsidRPr="00994CBA">
        <w:lastRenderedPageBreak/>
        <w:t>UVOD</w:t>
      </w:r>
      <w:bookmarkEnd w:id="0"/>
      <w:bookmarkEnd w:id="1"/>
      <w:r w:rsidRPr="00994CBA">
        <w:t xml:space="preserve"> </w:t>
      </w:r>
    </w:p>
    <w:p w14:paraId="7D6E7E08" w14:textId="7EC39EA3" w:rsidR="00DE790B" w:rsidRDefault="00DE790B" w:rsidP="00103BAD">
      <w:pPr>
        <w:spacing w:after="0" w:line="240" w:lineRule="auto"/>
        <w:contextualSpacing/>
        <w:jc w:val="both"/>
        <w:rPr>
          <w:rFonts w:cs="Arial"/>
          <w:bCs/>
        </w:rPr>
      </w:pPr>
      <w:r w:rsidRPr="00D64333">
        <w:rPr>
          <w:rFonts w:cs="Arial"/>
          <w:bCs/>
        </w:rPr>
        <w:t xml:space="preserve">Proces priprave </w:t>
      </w:r>
      <w:r>
        <w:rPr>
          <w:rFonts w:cs="Arial"/>
          <w:bCs/>
        </w:rPr>
        <w:t>R</w:t>
      </w:r>
      <w:r w:rsidRPr="00D64333">
        <w:rPr>
          <w:rFonts w:cs="Arial"/>
          <w:bCs/>
        </w:rPr>
        <w:t xml:space="preserve">egionalnega razvojnega programa za Pomurje 2021–2027 </w:t>
      </w:r>
      <w:r>
        <w:rPr>
          <w:rFonts w:cs="Arial"/>
          <w:bCs/>
        </w:rPr>
        <w:t>je bil</w:t>
      </w:r>
      <w:r w:rsidRPr="00D64333">
        <w:rPr>
          <w:rFonts w:cs="Arial"/>
          <w:bCs/>
        </w:rPr>
        <w:t xml:space="preserve"> neformalno priče</w:t>
      </w:r>
      <w:r>
        <w:rPr>
          <w:rFonts w:cs="Arial"/>
          <w:bCs/>
        </w:rPr>
        <w:t>t</w:t>
      </w:r>
      <w:r w:rsidRPr="00D64333">
        <w:rPr>
          <w:rFonts w:cs="Arial"/>
          <w:bCs/>
        </w:rPr>
        <w:t xml:space="preserve"> z regijsko razvojno konferenco oktobra 2018, ki je bila namenjena širokemu spektru deležniko</w:t>
      </w:r>
      <w:r w:rsidR="00CE27B8">
        <w:rPr>
          <w:rFonts w:cs="Arial"/>
          <w:bCs/>
        </w:rPr>
        <w:t>v</w:t>
      </w:r>
      <w:r w:rsidRPr="00D64333">
        <w:rPr>
          <w:rFonts w:cs="Arial"/>
          <w:bCs/>
        </w:rPr>
        <w:t xml:space="preserve"> regionalnega razvoja v Pomurju. Od takrat </w:t>
      </w:r>
      <w:r>
        <w:rPr>
          <w:rFonts w:cs="Arial"/>
          <w:bCs/>
        </w:rPr>
        <w:t>je bilo i</w:t>
      </w:r>
      <w:r w:rsidRPr="00D64333">
        <w:rPr>
          <w:rFonts w:cs="Arial"/>
          <w:bCs/>
        </w:rPr>
        <w:t>zved</w:t>
      </w:r>
      <w:r>
        <w:rPr>
          <w:rFonts w:cs="Arial"/>
          <w:bCs/>
        </w:rPr>
        <w:t>enih</w:t>
      </w:r>
      <w:r w:rsidRPr="00D64333">
        <w:rPr>
          <w:rFonts w:cs="Arial"/>
          <w:bCs/>
        </w:rPr>
        <w:t xml:space="preserve"> 13 tematskih delavnic delovnih skupin s strokovno in širšo javnostjo</w:t>
      </w:r>
      <w:r>
        <w:rPr>
          <w:rFonts w:cs="Arial"/>
          <w:bCs/>
        </w:rPr>
        <w:t>, ob tem so bili opravljeni posamezni sestanki z interesnimi združenji</w:t>
      </w:r>
      <w:r w:rsidRPr="00D64333">
        <w:rPr>
          <w:rFonts w:cs="Arial"/>
          <w:bCs/>
        </w:rPr>
        <w:t xml:space="preserve"> ter delovn</w:t>
      </w:r>
      <w:r w:rsidR="00C04021">
        <w:rPr>
          <w:rFonts w:cs="Arial"/>
          <w:bCs/>
        </w:rPr>
        <w:t>a</w:t>
      </w:r>
      <w:r w:rsidRPr="00D64333">
        <w:rPr>
          <w:rFonts w:cs="Arial"/>
          <w:bCs/>
        </w:rPr>
        <w:t xml:space="preserve"> srečanj</w:t>
      </w:r>
      <w:r w:rsidR="00C04021">
        <w:rPr>
          <w:rFonts w:cs="Arial"/>
          <w:bCs/>
        </w:rPr>
        <w:t>a</w:t>
      </w:r>
      <w:r w:rsidRPr="00D64333">
        <w:rPr>
          <w:rFonts w:cs="Arial"/>
          <w:bCs/>
        </w:rPr>
        <w:t xml:space="preserve"> za namen oblikovanja</w:t>
      </w:r>
      <w:r w:rsidR="00C04021">
        <w:rPr>
          <w:rFonts w:cs="Arial"/>
          <w:bCs/>
        </w:rPr>
        <w:t xml:space="preserve"> strategije in</w:t>
      </w:r>
      <w:r w:rsidRPr="00D64333">
        <w:rPr>
          <w:rFonts w:cs="Arial"/>
          <w:bCs/>
        </w:rPr>
        <w:t xml:space="preserve"> vizije razvoja regije. Tekom procesa potekajo redna usklajevanja znotraj partnerske mreže razvojnih agencij, ki tvorijo </w:t>
      </w:r>
      <w:r w:rsidR="00E209EB">
        <w:rPr>
          <w:rFonts w:cs="Arial"/>
          <w:bCs/>
        </w:rPr>
        <w:t>RRA za Pomurje</w:t>
      </w:r>
      <w:r w:rsidRPr="00D64333">
        <w:rPr>
          <w:rFonts w:cs="Arial"/>
          <w:bCs/>
        </w:rPr>
        <w:t xml:space="preserve">, </w:t>
      </w:r>
      <w:r>
        <w:rPr>
          <w:rFonts w:cs="Arial"/>
          <w:bCs/>
        </w:rPr>
        <w:t xml:space="preserve">medtem ko </w:t>
      </w:r>
      <w:r w:rsidRPr="00D64333">
        <w:rPr>
          <w:rFonts w:cs="Arial"/>
          <w:bCs/>
        </w:rPr>
        <w:t>posamezn</w:t>
      </w:r>
      <w:r>
        <w:rPr>
          <w:rFonts w:cs="Arial"/>
          <w:bCs/>
        </w:rPr>
        <w:t>e</w:t>
      </w:r>
      <w:r w:rsidRPr="00D64333">
        <w:rPr>
          <w:rFonts w:cs="Arial"/>
          <w:bCs/>
        </w:rPr>
        <w:t xml:space="preserve"> partnersk</w:t>
      </w:r>
      <w:r>
        <w:rPr>
          <w:rFonts w:cs="Arial"/>
          <w:bCs/>
        </w:rPr>
        <w:t>e</w:t>
      </w:r>
      <w:r w:rsidRPr="00D64333">
        <w:rPr>
          <w:rFonts w:cs="Arial"/>
          <w:bCs/>
        </w:rPr>
        <w:t xml:space="preserve"> organizacij</w:t>
      </w:r>
      <w:r>
        <w:rPr>
          <w:rFonts w:cs="Arial"/>
          <w:bCs/>
        </w:rPr>
        <w:t>e</w:t>
      </w:r>
      <w:r w:rsidRPr="00D64333">
        <w:rPr>
          <w:rFonts w:cs="Arial"/>
          <w:bCs/>
        </w:rPr>
        <w:t xml:space="preserve"> </w:t>
      </w:r>
      <w:r>
        <w:rPr>
          <w:rFonts w:cs="Arial"/>
          <w:bCs/>
        </w:rPr>
        <w:t xml:space="preserve">opravljajo dodatne individualne </w:t>
      </w:r>
      <w:r w:rsidRPr="00D64333">
        <w:rPr>
          <w:rFonts w:cs="Arial"/>
          <w:bCs/>
        </w:rPr>
        <w:t>raz</w:t>
      </w:r>
      <w:r>
        <w:rPr>
          <w:rFonts w:cs="Arial"/>
          <w:bCs/>
        </w:rPr>
        <w:t>govore</w:t>
      </w:r>
      <w:r w:rsidRPr="00D64333">
        <w:rPr>
          <w:rFonts w:cs="Arial"/>
          <w:bCs/>
        </w:rPr>
        <w:t xml:space="preserve"> </w:t>
      </w:r>
      <w:r>
        <w:rPr>
          <w:rFonts w:cs="Arial"/>
          <w:bCs/>
        </w:rPr>
        <w:t xml:space="preserve">z regijskimi deležniki </w:t>
      </w:r>
      <w:r w:rsidRPr="00D64333">
        <w:rPr>
          <w:rFonts w:cs="Arial"/>
          <w:bCs/>
        </w:rPr>
        <w:t xml:space="preserve">o razvojnih izzivih in potencialnih ukrepih. </w:t>
      </w:r>
    </w:p>
    <w:p w14:paraId="12E5E1E2" w14:textId="77777777" w:rsidR="00DE790B" w:rsidRDefault="00DE790B" w:rsidP="00DE790B">
      <w:pPr>
        <w:spacing w:after="0"/>
        <w:contextualSpacing/>
        <w:jc w:val="both"/>
        <w:rPr>
          <w:rFonts w:cs="Arial"/>
          <w:bCs/>
        </w:rPr>
      </w:pPr>
    </w:p>
    <w:p w14:paraId="18176103" w14:textId="36128A97" w:rsidR="00DE790B" w:rsidRDefault="00DE790B" w:rsidP="00DE790B">
      <w:pPr>
        <w:spacing w:after="0"/>
        <w:contextualSpacing/>
        <w:jc w:val="both"/>
        <w:rPr>
          <w:rFonts w:cs="Arial"/>
          <w:bCs/>
        </w:rPr>
      </w:pPr>
      <w:r w:rsidRPr="00D64333">
        <w:rPr>
          <w:rFonts w:cs="Arial"/>
          <w:bCs/>
        </w:rPr>
        <w:t xml:space="preserve">Hkrati </w:t>
      </w:r>
      <w:r>
        <w:rPr>
          <w:rFonts w:cs="Arial"/>
          <w:bCs/>
        </w:rPr>
        <w:t>je bila</w:t>
      </w:r>
      <w:r w:rsidRPr="00D64333">
        <w:rPr>
          <w:rFonts w:cs="Arial"/>
          <w:bCs/>
        </w:rPr>
        <w:t xml:space="preserve"> priprav</w:t>
      </w:r>
      <w:r>
        <w:rPr>
          <w:rFonts w:cs="Arial"/>
          <w:bCs/>
        </w:rPr>
        <w:t>ljena</w:t>
      </w:r>
      <w:r w:rsidRPr="00D64333">
        <w:rPr>
          <w:rFonts w:cs="Arial"/>
          <w:bCs/>
        </w:rPr>
        <w:t xml:space="preserve"> analiz</w:t>
      </w:r>
      <w:r>
        <w:rPr>
          <w:rFonts w:cs="Arial"/>
          <w:bCs/>
        </w:rPr>
        <w:t>a</w:t>
      </w:r>
      <w:r w:rsidRPr="00D64333">
        <w:rPr>
          <w:rFonts w:cs="Arial"/>
          <w:bCs/>
        </w:rPr>
        <w:t xml:space="preserve"> izbranih statističnih in primerjalnih kazalnikov za Pomurje, ki so v pomoč pri ugotavljanju bistvenih izzivov regije. </w:t>
      </w:r>
      <w:r>
        <w:rPr>
          <w:rFonts w:cs="Arial"/>
          <w:bCs/>
        </w:rPr>
        <w:t>Pričujo</w:t>
      </w:r>
      <w:r w:rsidR="007921C7">
        <w:rPr>
          <w:rFonts w:cs="Arial"/>
          <w:bCs/>
        </w:rPr>
        <w:t>či strateški del Regionalnega razvojnega programa</w:t>
      </w:r>
      <w:r>
        <w:rPr>
          <w:rFonts w:cs="Arial"/>
          <w:bCs/>
        </w:rPr>
        <w:t xml:space="preserve"> vsebuje </w:t>
      </w:r>
      <w:r w:rsidR="000939B9">
        <w:rPr>
          <w:rFonts w:cs="Arial"/>
          <w:bCs/>
        </w:rPr>
        <w:t>pregled</w:t>
      </w:r>
      <w:r>
        <w:rPr>
          <w:rFonts w:cs="Arial"/>
          <w:bCs/>
        </w:rPr>
        <w:t xml:space="preserve"> nekaterih statističnih podatkov</w:t>
      </w:r>
      <w:r w:rsidR="000939B9">
        <w:rPr>
          <w:rFonts w:cs="Arial"/>
          <w:bCs/>
        </w:rPr>
        <w:t xml:space="preserve"> relevantnih za odločanje o </w:t>
      </w:r>
      <w:r w:rsidR="001B5993">
        <w:rPr>
          <w:rFonts w:cs="Arial"/>
          <w:bCs/>
        </w:rPr>
        <w:t>razvojnih ukrepih v prihodnje</w:t>
      </w:r>
      <w:r>
        <w:rPr>
          <w:rFonts w:cs="Arial"/>
          <w:bCs/>
        </w:rPr>
        <w:t xml:space="preserve">. </w:t>
      </w:r>
      <w:r w:rsidR="002E5DE6">
        <w:rPr>
          <w:rFonts w:cs="Arial"/>
          <w:bCs/>
        </w:rPr>
        <w:t>Tekom procesa</w:t>
      </w:r>
      <w:r w:rsidR="00077238">
        <w:rPr>
          <w:rFonts w:cs="Arial"/>
          <w:bCs/>
        </w:rPr>
        <w:t xml:space="preserve"> so </w:t>
      </w:r>
      <w:r w:rsidR="000F1B98">
        <w:rPr>
          <w:rFonts w:cs="Arial"/>
          <w:bCs/>
        </w:rPr>
        <w:t xml:space="preserve">bile na podlagi </w:t>
      </w:r>
      <w:r w:rsidRPr="00D64333">
        <w:rPr>
          <w:rFonts w:cs="Arial"/>
          <w:bCs/>
        </w:rPr>
        <w:t xml:space="preserve">opravljenega dela z javnostjo, zbranih informacij in diskusij ter individualnih posvetov s strokovnjaki </w:t>
      </w:r>
      <w:r>
        <w:rPr>
          <w:rFonts w:cs="Arial"/>
          <w:bCs/>
        </w:rPr>
        <w:t>opredeljene ključne razvojne prioritete regije</w:t>
      </w:r>
      <w:r w:rsidR="00B96D1F">
        <w:rPr>
          <w:rFonts w:cs="Arial"/>
          <w:bCs/>
        </w:rPr>
        <w:t xml:space="preserve">, ki so </w:t>
      </w:r>
      <w:r>
        <w:rPr>
          <w:rFonts w:cs="Arial"/>
          <w:bCs/>
        </w:rPr>
        <w:t xml:space="preserve">utemeljene na temeljni vrednoti – zdravju. </w:t>
      </w:r>
    </w:p>
    <w:p w14:paraId="53F1759F" w14:textId="77777777" w:rsidR="00DE790B" w:rsidRDefault="00DE790B" w:rsidP="00DE790B">
      <w:pPr>
        <w:spacing w:after="0"/>
        <w:contextualSpacing/>
        <w:jc w:val="both"/>
        <w:rPr>
          <w:rFonts w:cs="Arial"/>
          <w:bCs/>
        </w:rPr>
      </w:pPr>
    </w:p>
    <w:p w14:paraId="713A442D" w14:textId="001AFCF9" w:rsidR="00DE790B" w:rsidRPr="00D64333" w:rsidRDefault="00DE790B" w:rsidP="00DE790B">
      <w:pPr>
        <w:spacing w:after="0"/>
        <w:contextualSpacing/>
        <w:jc w:val="both"/>
        <w:rPr>
          <w:rFonts w:cs="Arial"/>
          <w:bCs/>
        </w:rPr>
      </w:pPr>
      <w:r>
        <w:rPr>
          <w:rFonts w:cs="Arial"/>
          <w:bCs/>
        </w:rPr>
        <w:t xml:space="preserve">Za namen implementacije teženj razvojnih prioritet </w:t>
      </w:r>
      <w:r w:rsidR="00247811">
        <w:rPr>
          <w:rFonts w:cs="Arial"/>
          <w:bCs/>
        </w:rPr>
        <w:t>so bili</w:t>
      </w:r>
      <w:r>
        <w:rPr>
          <w:rFonts w:cs="Arial"/>
          <w:bCs/>
        </w:rPr>
        <w:t xml:space="preserve"> </w:t>
      </w:r>
      <w:r w:rsidRPr="00D64333">
        <w:rPr>
          <w:rFonts w:cs="Arial"/>
          <w:bCs/>
        </w:rPr>
        <w:t>identificira</w:t>
      </w:r>
      <w:r>
        <w:rPr>
          <w:rFonts w:cs="Arial"/>
          <w:bCs/>
        </w:rPr>
        <w:t>ni tudi programski sklopi projektov in ukrepov za obdobje 2021–2027, s katerimi bo regija zasledovala razvojni preboj utemeljen na skladnem upoštevanju okoljskih, socialnih in ekonomskih učinkov.</w:t>
      </w:r>
      <w:r w:rsidRPr="00D64333">
        <w:rPr>
          <w:rFonts w:cs="Arial"/>
          <w:bCs/>
        </w:rPr>
        <w:t xml:space="preserve"> </w:t>
      </w:r>
      <w:r>
        <w:rPr>
          <w:rFonts w:cs="Arial"/>
          <w:bCs/>
        </w:rPr>
        <w:t>Identificirani</w:t>
      </w:r>
      <w:r w:rsidRPr="00D64333">
        <w:rPr>
          <w:rFonts w:cs="Arial"/>
          <w:bCs/>
        </w:rPr>
        <w:t xml:space="preserve"> prioritetn</w:t>
      </w:r>
      <w:r>
        <w:rPr>
          <w:rFonts w:cs="Arial"/>
          <w:bCs/>
        </w:rPr>
        <w:t>i</w:t>
      </w:r>
      <w:r w:rsidRPr="00D64333">
        <w:rPr>
          <w:rFonts w:cs="Arial"/>
          <w:bCs/>
        </w:rPr>
        <w:t xml:space="preserve"> </w:t>
      </w:r>
      <w:r>
        <w:rPr>
          <w:rFonts w:cs="Arial"/>
          <w:bCs/>
        </w:rPr>
        <w:t xml:space="preserve">sklopi </w:t>
      </w:r>
      <w:r w:rsidRPr="00D64333">
        <w:rPr>
          <w:rFonts w:cs="Arial"/>
          <w:bCs/>
        </w:rPr>
        <w:t>regijsk</w:t>
      </w:r>
      <w:r>
        <w:rPr>
          <w:rFonts w:cs="Arial"/>
          <w:bCs/>
        </w:rPr>
        <w:t>ih</w:t>
      </w:r>
      <w:r w:rsidRPr="00D64333">
        <w:rPr>
          <w:rFonts w:cs="Arial"/>
          <w:bCs/>
        </w:rPr>
        <w:t xml:space="preserve"> razvojn</w:t>
      </w:r>
      <w:r>
        <w:rPr>
          <w:rFonts w:cs="Arial"/>
          <w:bCs/>
        </w:rPr>
        <w:t>ih</w:t>
      </w:r>
      <w:r w:rsidRPr="00D64333">
        <w:rPr>
          <w:rFonts w:cs="Arial"/>
          <w:bCs/>
        </w:rPr>
        <w:t xml:space="preserve"> projekt</w:t>
      </w:r>
      <w:r>
        <w:rPr>
          <w:rFonts w:cs="Arial"/>
          <w:bCs/>
        </w:rPr>
        <w:t xml:space="preserve">ov </w:t>
      </w:r>
      <w:r w:rsidR="002E07BC">
        <w:rPr>
          <w:rFonts w:cs="Arial"/>
          <w:bCs/>
        </w:rPr>
        <w:t>s</w:t>
      </w:r>
      <w:r>
        <w:rPr>
          <w:rFonts w:cs="Arial"/>
          <w:bCs/>
        </w:rPr>
        <w:t>o strukturirani skladno s krovnimi strateškimi izhodišči Evropske kohezijske politike</w:t>
      </w:r>
      <w:r w:rsidR="00EF576E">
        <w:rPr>
          <w:rFonts w:cs="Arial"/>
          <w:bCs/>
        </w:rPr>
        <w:t>, naložbenimi smernicami</w:t>
      </w:r>
      <w:r w:rsidR="00E26F6A">
        <w:rPr>
          <w:rFonts w:cs="Arial"/>
          <w:bCs/>
        </w:rPr>
        <w:t xml:space="preserve"> za financiranje v okviru </w:t>
      </w:r>
      <w:r w:rsidR="0008283C">
        <w:rPr>
          <w:rFonts w:cs="Arial"/>
          <w:bCs/>
        </w:rPr>
        <w:t>kohezijske politike</w:t>
      </w:r>
      <w:r w:rsidR="008F3225">
        <w:rPr>
          <w:rFonts w:cs="Arial"/>
          <w:bCs/>
        </w:rPr>
        <w:t xml:space="preserve"> v obdobju 2021–2027 za Slovenijo</w:t>
      </w:r>
      <w:r>
        <w:rPr>
          <w:rFonts w:cs="Arial"/>
          <w:bCs/>
        </w:rPr>
        <w:t xml:space="preserve"> in z razvojnimi prioritetami regije za obdobje 2021–2027.</w:t>
      </w:r>
    </w:p>
    <w:p w14:paraId="62FA06FD" w14:textId="2CEAFF8A" w:rsidR="0034167A" w:rsidRDefault="0034167A" w:rsidP="00DE790B">
      <w:pPr>
        <w:spacing w:after="0"/>
        <w:contextualSpacing/>
        <w:jc w:val="both"/>
        <w:rPr>
          <w:rFonts w:cs="Arial"/>
          <w:bCs/>
        </w:rPr>
      </w:pPr>
    </w:p>
    <w:p w14:paraId="4E5A0CA0" w14:textId="0A954B81" w:rsidR="0034167A" w:rsidRDefault="00750223" w:rsidP="00DE790B">
      <w:pPr>
        <w:spacing w:after="0"/>
        <w:contextualSpacing/>
        <w:jc w:val="both"/>
        <w:rPr>
          <w:rFonts w:cs="Arial"/>
          <w:bCs/>
        </w:rPr>
      </w:pPr>
      <w:r>
        <w:rPr>
          <w:rFonts w:cs="Arial"/>
          <w:bCs/>
        </w:rPr>
        <w:t>Proces priprave temeljnih razvojnih dokumentov pomurske regije</w:t>
      </w:r>
      <w:r w:rsidR="00A62480">
        <w:rPr>
          <w:rFonts w:cs="Arial"/>
          <w:bCs/>
        </w:rPr>
        <w:t xml:space="preserve"> pod vodstvom</w:t>
      </w:r>
      <w:r>
        <w:rPr>
          <w:rFonts w:cs="Arial"/>
          <w:bCs/>
        </w:rPr>
        <w:t xml:space="preserve"> Razvojn</w:t>
      </w:r>
      <w:r w:rsidR="00A62480">
        <w:rPr>
          <w:rFonts w:cs="Arial"/>
          <w:bCs/>
        </w:rPr>
        <w:t>ega</w:t>
      </w:r>
      <w:r>
        <w:rPr>
          <w:rFonts w:cs="Arial"/>
          <w:bCs/>
        </w:rPr>
        <w:t xml:space="preserve"> centr</w:t>
      </w:r>
      <w:r w:rsidR="00A62480">
        <w:rPr>
          <w:rFonts w:cs="Arial"/>
          <w:bCs/>
        </w:rPr>
        <w:t>a</w:t>
      </w:r>
      <w:r>
        <w:rPr>
          <w:rFonts w:cs="Arial"/>
          <w:bCs/>
        </w:rPr>
        <w:t xml:space="preserve"> Murska Sobota</w:t>
      </w:r>
      <w:r w:rsidR="00CB3EF7">
        <w:rPr>
          <w:rFonts w:cs="Arial"/>
          <w:bCs/>
        </w:rPr>
        <w:t>,</w:t>
      </w:r>
      <w:r>
        <w:rPr>
          <w:rFonts w:cs="Arial"/>
          <w:bCs/>
        </w:rPr>
        <w:t xml:space="preserve"> kot nosiln</w:t>
      </w:r>
      <w:r w:rsidR="00A62480">
        <w:rPr>
          <w:rFonts w:cs="Arial"/>
          <w:bCs/>
        </w:rPr>
        <w:t>e</w:t>
      </w:r>
      <w:r>
        <w:rPr>
          <w:rFonts w:cs="Arial"/>
          <w:bCs/>
        </w:rPr>
        <w:t xml:space="preserve"> regionaln</w:t>
      </w:r>
      <w:r w:rsidR="00A62480">
        <w:rPr>
          <w:rFonts w:cs="Arial"/>
          <w:bCs/>
        </w:rPr>
        <w:t>e</w:t>
      </w:r>
      <w:r>
        <w:rPr>
          <w:rFonts w:cs="Arial"/>
          <w:bCs/>
        </w:rPr>
        <w:t xml:space="preserve"> razvojn</w:t>
      </w:r>
      <w:r w:rsidR="00A62480">
        <w:rPr>
          <w:rFonts w:cs="Arial"/>
          <w:bCs/>
        </w:rPr>
        <w:t>e</w:t>
      </w:r>
      <w:r>
        <w:rPr>
          <w:rFonts w:cs="Arial"/>
          <w:bCs/>
        </w:rPr>
        <w:t xml:space="preserve"> agencij</w:t>
      </w:r>
      <w:r w:rsidR="00A62480">
        <w:rPr>
          <w:rFonts w:cs="Arial"/>
          <w:bCs/>
        </w:rPr>
        <w:t>e</w:t>
      </w:r>
      <w:r w:rsidR="00CB3EF7">
        <w:rPr>
          <w:rFonts w:cs="Arial"/>
          <w:bCs/>
        </w:rPr>
        <w:t>,</w:t>
      </w:r>
      <w:r w:rsidR="00A62480">
        <w:rPr>
          <w:rFonts w:cs="Arial"/>
          <w:bCs/>
        </w:rPr>
        <w:t xml:space="preserve"> sooblikujejo tudi </w:t>
      </w:r>
      <w:r w:rsidR="001C30C0">
        <w:rPr>
          <w:rFonts w:cs="Arial"/>
          <w:bCs/>
        </w:rPr>
        <w:t xml:space="preserve">razvojna agencija PORA Gornja Radgona, </w:t>
      </w:r>
      <w:r w:rsidR="006F325E">
        <w:rPr>
          <w:rFonts w:cs="Arial"/>
          <w:bCs/>
        </w:rPr>
        <w:t xml:space="preserve">Razvojna agencija Sinergija, Prleška razvojna agencija ter Zavod za turizem in razvoj Lendava. </w:t>
      </w:r>
    </w:p>
    <w:p w14:paraId="57866EBF" w14:textId="1C8C8219" w:rsidR="00DE790B" w:rsidRDefault="00DE790B" w:rsidP="00DE790B">
      <w:pPr>
        <w:spacing w:after="0"/>
        <w:contextualSpacing/>
        <w:jc w:val="both"/>
        <w:rPr>
          <w:rFonts w:cs="Arial"/>
          <w:bCs/>
        </w:rPr>
      </w:pPr>
    </w:p>
    <w:p w14:paraId="6911D2AF" w14:textId="1C459F69" w:rsidR="00CB0A54" w:rsidRPr="00CB0A54" w:rsidRDefault="00CB0A54" w:rsidP="00CB0A54">
      <w:pPr>
        <w:spacing w:after="0"/>
        <w:contextualSpacing/>
        <w:jc w:val="both"/>
        <w:rPr>
          <w:rFonts w:cs="Arial"/>
          <w:bCs/>
        </w:rPr>
      </w:pPr>
      <w:r w:rsidRPr="00CB0A54">
        <w:rPr>
          <w:rFonts w:cs="Arial"/>
          <w:bCs/>
        </w:rPr>
        <w:t>Štirje splošni cilji regionalne politike</w:t>
      </w:r>
      <w:r w:rsidR="005A55F3">
        <w:rPr>
          <w:rFonts w:cs="Arial"/>
          <w:bCs/>
        </w:rPr>
        <w:t xml:space="preserve">, </w:t>
      </w:r>
      <w:r w:rsidR="006D5B3A" w:rsidRPr="00D03B44">
        <w:rPr>
          <w:rFonts w:cs="Arial"/>
          <w:bCs/>
        </w:rPr>
        <w:t>smiselno povzeti po obrazložitvah Zakona o spodbujanju skladnega regionalnega razvoja</w:t>
      </w:r>
      <w:r w:rsidR="00D03B44" w:rsidRPr="00D03B44">
        <w:rPr>
          <w:rFonts w:cs="Arial"/>
          <w:bCs/>
        </w:rPr>
        <w:t xml:space="preserve"> (ZSRR-2), </w:t>
      </w:r>
      <w:r w:rsidR="006D5B3A" w:rsidRPr="00D03B44">
        <w:rPr>
          <w:rFonts w:cs="Arial"/>
          <w:bCs/>
        </w:rPr>
        <w:t xml:space="preserve"> </w:t>
      </w:r>
      <w:r w:rsidRPr="00CB0A54">
        <w:rPr>
          <w:rFonts w:cs="Arial"/>
          <w:bCs/>
        </w:rPr>
        <w:t>so usmerjeni v krepitev razvojne moči regij na podlagi lastnih razvojnih potencialov in globalnih priložnosti:</w:t>
      </w:r>
    </w:p>
    <w:p w14:paraId="6BCC7936" w14:textId="77777777" w:rsidR="00CB0A54" w:rsidRPr="00D03B44" w:rsidRDefault="00CB0A54" w:rsidP="00D03B44">
      <w:pPr>
        <w:pStyle w:val="Odstavekseznama"/>
        <w:numPr>
          <w:ilvl w:val="0"/>
          <w:numId w:val="23"/>
        </w:numPr>
        <w:spacing w:after="0"/>
        <w:jc w:val="both"/>
        <w:rPr>
          <w:rFonts w:cs="Arial"/>
          <w:bCs/>
        </w:rPr>
      </w:pPr>
      <w:r w:rsidRPr="00D03B44">
        <w:rPr>
          <w:rFonts w:cs="Arial"/>
          <w:bCs/>
        </w:rPr>
        <w:t xml:space="preserve">Dvig kvalitete življenja v vseh regijah z uravnoteženim gospodarskim, družbenim in </w:t>
      </w:r>
      <w:proofErr w:type="spellStart"/>
      <w:r w:rsidRPr="00D03B44">
        <w:rPr>
          <w:rFonts w:cs="Arial"/>
          <w:bCs/>
        </w:rPr>
        <w:t>okoljskim</w:t>
      </w:r>
      <w:proofErr w:type="spellEnd"/>
      <w:r w:rsidRPr="00D03B44">
        <w:rPr>
          <w:rFonts w:cs="Arial"/>
          <w:bCs/>
        </w:rPr>
        <w:t xml:space="preserve"> razvojem, ki temelji na načelih trajnostnega razvoja;</w:t>
      </w:r>
    </w:p>
    <w:p w14:paraId="1E52ED34" w14:textId="77777777" w:rsidR="00CB0A54" w:rsidRPr="00D03B44" w:rsidRDefault="00CB0A54" w:rsidP="00D03B44">
      <w:pPr>
        <w:pStyle w:val="Odstavekseznama"/>
        <w:numPr>
          <w:ilvl w:val="0"/>
          <w:numId w:val="23"/>
        </w:numPr>
        <w:spacing w:after="0"/>
        <w:jc w:val="both"/>
        <w:rPr>
          <w:rFonts w:cs="Arial"/>
          <w:bCs/>
        </w:rPr>
      </w:pPr>
      <w:r w:rsidRPr="00D03B44">
        <w:rPr>
          <w:rFonts w:cs="Arial"/>
          <w:bCs/>
        </w:rPr>
        <w:t>Razvojno dohitevanje evropskih regij;</w:t>
      </w:r>
    </w:p>
    <w:p w14:paraId="6E629C9C" w14:textId="77777777" w:rsidR="00CB0A54" w:rsidRPr="00D03B44" w:rsidRDefault="00CB0A54" w:rsidP="00D03B44">
      <w:pPr>
        <w:pStyle w:val="Odstavekseznama"/>
        <w:numPr>
          <w:ilvl w:val="0"/>
          <w:numId w:val="23"/>
        </w:numPr>
        <w:spacing w:after="0"/>
        <w:jc w:val="both"/>
        <w:rPr>
          <w:rFonts w:cs="Arial"/>
          <w:bCs/>
        </w:rPr>
      </w:pPr>
      <w:r w:rsidRPr="00D03B44">
        <w:rPr>
          <w:rFonts w:cs="Arial"/>
          <w:bCs/>
        </w:rPr>
        <w:t>Zmanjšanje regionalnih razvojnih razlik in razvojnega zaostanka problemskih območij;</w:t>
      </w:r>
    </w:p>
    <w:p w14:paraId="581EF9C4" w14:textId="77777777" w:rsidR="00CB0A54" w:rsidRPr="00D03B44" w:rsidRDefault="00CB0A54" w:rsidP="00D03B44">
      <w:pPr>
        <w:pStyle w:val="Odstavekseznama"/>
        <w:numPr>
          <w:ilvl w:val="0"/>
          <w:numId w:val="23"/>
        </w:numPr>
        <w:spacing w:after="0"/>
        <w:jc w:val="both"/>
        <w:rPr>
          <w:rFonts w:cs="Arial"/>
          <w:bCs/>
        </w:rPr>
      </w:pPr>
      <w:r w:rsidRPr="00D03B44">
        <w:rPr>
          <w:rFonts w:cs="Arial"/>
          <w:bCs/>
        </w:rPr>
        <w:t xml:space="preserve">Uresničevanje razvojnih potencialov in izkoriščanje globalnih priložnosti z mednarodnim </w:t>
      </w:r>
      <w:proofErr w:type="spellStart"/>
      <w:r w:rsidRPr="00D03B44">
        <w:rPr>
          <w:rFonts w:cs="Arial"/>
          <w:bCs/>
        </w:rPr>
        <w:t>medregionalnim</w:t>
      </w:r>
      <w:proofErr w:type="spellEnd"/>
      <w:r w:rsidRPr="00D03B44">
        <w:rPr>
          <w:rFonts w:cs="Arial"/>
          <w:bCs/>
        </w:rPr>
        <w:t xml:space="preserve"> povezovanjem in sodelovanjem.</w:t>
      </w:r>
    </w:p>
    <w:p w14:paraId="5567C163" w14:textId="77777777" w:rsidR="00CB0A54" w:rsidRDefault="00CB0A54" w:rsidP="00DE790B">
      <w:pPr>
        <w:spacing w:after="0"/>
        <w:contextualSpacing/>
        <w:jc w:val="both"/>
        <w:rPr>
          <w:rFonts w:cs="Arial"/>
          <w:bCs/>
        </w:rPr>
      </w:pPr>
    </w:p>
    <w:p w14:paraId="3E0DF68B" w14:textId="00C122C8" w:rsidR="004250F6" w:rsidRPr="00CB0A54" w:rsidRDefault="00D961FC" w:rsidP="00DE790B">
      <w:pPr>
        <w:spacing w:after="0"/>
        <w:contextualSpacing/>
        <w:jc w:val="both"/>
        <w:rPr>
          <w:rFonts w:cs="Arial"/>
          <w:bCs/>
        </w:rPr>
      </w:pPr>
      <w:r>
        <w:rPr>
          <w:rFonts w:cs="Arial"/>
          <w:bCs/>
        </w:rPr>
        <w:t xml:space="preserve">Skladno </w:t>
      </w:r>
      <w:r w:rsidR="00A645CC">
        <w:rPr>
          <w:rFonts w:cs="Arial"/>
          <w:bCs/>
        </w:rPr>
        <w:t>z navedenimi</w:t>
      </w:r>
      <w:r>
        <w:rPr>
          <w:rFonts w:cs="Arial"/>
          <w:bCs/>
        </w:rPr>
        <w:t xml:space="preserve"> </w:t>
      </w:r>
      <w:r w:rsidR="00A645CC">
        <w:rPr>
          <w:rFonts w:cs="Arial"/>
          <w:bCs/>
        </w:rPr>
        <w:t>cilji s</w:t>
      </w:r>
      <w:r w:rsidR="00CB0A54">
        <w:rPr>
          <w:rFonts w:cs="Arial"/>
          <w:bCs/>
        </w:rPr>
        <w:t>trateški del R</w:t>
      </w:r>
      <w:r w:rsidR="00CB0A54" w:rsidRPr="00D64333">
        <w:rPr>
          <w:rFonts w:cs="Arial"/>
          <w:bCs/>
        </w:rPr>
        <w:t>egionalnega razvojnega programa za Pomurje 2021–2027</w:t>
      </w:r>
      <w:r w:rsidR="00CB0A54">
        <w:rPr>
          <w:rFonts w:cs="Arial"/>
          <w:bCs/>
        </w:rPr>
        <w:t xml:space="preserve"> </w:t>
      </w:r>
      <w:r w:rsidR="00CB0A54" w:rsidRPr="00C62A47">
        <w:rPr>
          <w:rFonts w:cs="Arial"/>
          <w:bCs/>
        </w:rPr>
        <w:t xml:space="preserve">predstavlja skupno izhodišče za razvojno </w:t>
      </w:r>
      <w:r w:rsidR="00CB0A54">
        <w:rPr>
          <w:rFonts w:cs="Arial"/>
          <w:bCs/>
        </w:rPr>
        <w:t>ter</w:t>
      </w:r>
      <w:r w:rsidR="00CB0A54" w:rsidRPr="00C62A47">
        <w:rPr>
          <w:rFonts w:cs="Arial"/>
          <w:bCs/>
        </w:rPr>
        <w:t xml:space="preserve"> prostorsko načrtovanje na regionalni ravni</w:t>
      </w:r>
      <w:r w:rsidR="00CB0A54">
        <w:rPr>
          <w:rFonts w:cs="Arial"/>
          <w:bCs/>
        </w:rPr>
        <w:t>. Ob tem</w:t>
      </w:r>
      <w:r w:rsidR="00CB0A54" w:rsidRPr="00C62A47">
        <w:rPr>
          <w:rFonts w:cs="Arial"/>
          <w:bCs/>
        </w:rPr>
        <w:t xml:space="preserve"> daje podlago za ciljno usmerjeno razvojno načrtovanje ob hkratnem razmišljanju o umeščanju posegov v prostor</w:t>
      </w:r>
      <w:r w:rsidR="00CB0A54">
        <w:rPr>
          <w:rFonts w:cs="Arial"/>
          <w:bCs/>
        </w:rPr>
        <w:t xml:space="preserve"> in je temeljni dokument za oblikovanje ter implementacijo ključnih korakov na poti k dolgoročni viziji razvoja Pomurja.</w:t>
      </w:r>
    </w:p>
    <w:p w14:paraId="1BA5C562" w14:textId="419209BC" w:rsidR="004144EA" w:rsidRPr="00CB0A54" w:rsidRDefault="004144EA" w:rsidP="00CB0A54">
      <w:pPr>
        <w:spacing w:after="0"/>
        <w:contextualSpacing/>
        <w:jc w:val="both"/>
        <w:rPr>
          <w:rFonts w:cs="Arial"/>
          <w:bCs/>
        </w:rPr>
      </w:pPr>
    </w:p>
    <w:p w14:paraId="38CA2706" w14:textId="77777777" w:rsidR="004144EA" w:rsidRPr="004144EA" w:rsidRDefault="004144EA" w:rsidP="008D70FB">
      <w:pPr>
        <w:pStyle w:val="Odstavekseznama"/>
        <w:ind w:left="360"/>
        <w:rPr>
          <w:rFonts w:asciiTheme="majorHAnsi" w:hAnsiTheme="majorHAnsi" w:cstheme="majorHAnsi"/>
        </w:rPr>
      </w:pPr>
    </w:p>
    <w:p w14:paraId="72FA9081" w14:textId="77777777" w:rsidR="00DE790B" w:rsidRDefault="00DE790B">
      <w:pPr>
        <w:rPr>
          <w:rFonts w:asciiTheme="majorHAnsi" w:hAnsiTheme="majorHAnsi" w:cstheme="majorHAnsi"/>
          <w:b/>
          <w:bCs/>
        </w:rPr>
      </w:pPr>
      <w:r>
        <w:rPr>
          <w:rFonts w:asciiTheme="majorHAnsi" w:hAnsiTheme="majorHAnsi" w:cstheme="majorHAnsi"/>
          <w:b/>
          <w:bCs/>
        </w:rPr>
        <w:br w:type="page"/>
      </w:r>
    </w:p>
    <w:p w14:paraId="28D79ACB" w14:textId="2AC21709" w:rsidR="008D70FB" w:rsidRPr="004144EA" w:rsidRDefault="008D70FB" w:rsidP="00BF04BE">
      <w:pPr>
        <w:pStyle w:val="Naslov1"/>
      </w:pPr>
      <w:bookmarkStart w:id="2" w:name="_Toc25749675"/>
      <w:bookmarkStart w:id="3" w:name="_Toc27905143"/>
      <w:r w:rsidRPr="004144EA">
        <w:lastRenderedPageBreak/>
        <w:t>POMURJE</w:t>
      </w:r>
      <w:bookmarkEnd w:id="2"/>
      <w:bookmarkEnd w:id="3"/>
    </w:p>
    <w:p w14:paraId="6B4801D8" w14:textId="4F71E51A" w:rsidR="003650E0" w:rsidRPr="004144EA" w:rsidRDefault="003650E0" w:rsidP="008E42AC">
      <w:pPr>
        <w:spacing w:after="0" w:line="240" w:lineRule="auto"/>
        <w:contextualSpacing/>
        <w:jc w:val="both"/>
        <w:rPr>
          <w:rFonts w:cstheme="minorHAnsi"/>
          <w:szCs w:val="24"/>
        </w:rPr>
      </w:pPr>
      <w:r w:rsidRPr="004144EA">
        <w:rPr>
          <w:rFonts w:cstheme="minorHAnsi"/>
          <w:szCs w:val="24"/>
        </w:rPr>
        <w:t>Pomurje je po velikosti sedma statistična regija Slovenije. Obsega 6,6</w:t>
      </w:r>
      <w:r w:rsidR="00AF274A" w:rsidRPr="004144EA">
        <w:rPr>
          <w:rFonts w:cstheme="minorHAnsi"/>
          <w:szCs w:val="24"/>
        </w:rPr>
        <w:t xml:space="preserve"> </w:t>
      </w:r>
      <w:r w:rsidRPr="004144EA">
        <w:rPr>
          <w:rFonts w:cstheme="minorHAnsi"/>
          <w:szCs w:val="24"/>
        </w:rPr>
        <w:t>% celotne površine Slovenije in 5,</w:t>
      </w:r>
      <w:r w:rsidR="0028376A" w:rsidRPr="004144EA">
        <w:rPr>
          <w:rFonts w:cstheme="minorHAnsi"/>
          <w:szCs w:val="24"/>
        </w:rPr>
        <w:t>49</w:t>
      </w:r>
      <w:r w:rsidR="00AF274A" w:rsidRPr="004144EA">
        <w:rPr>
          <w:rFonts w:cstheme="minorHAnsi"/>
          <w:szCs w:val="24"/>
        </w:rPr>
        <w:t xml:space="preserve"> </w:t>
      </w:r>
      <w:r w:rsidRPr="004144EA">
        <w:rPr>
          <w:rFonts w:cstheme="minorHAnsi"/>
          <w:szCs w:val="24"/>
        </w:rPr>
        <w:t>% njene populacije. Leži na skrajnem severovzhodu države, odmaknjeno od središčne Slovenije, na petem evropskem transportnem koridorju, ki povezuje Barcelono in Kijev, na železniški povezavi med Slovenijo in Madžarsko ter na avtocestni povezavi Lendava</w:t>
      </w:r>
      <w:r w:rsidR="008B4B1F" w:rsidRPr="004144EA">
        <w:rPr>
          <w:rFonts w:cstheme="minorHAnsi"/>
          <w:szCs w:val="24"/>
        </w:rPr>
        <w:t>–</w:t>
      </w:r>
      <w:r w:rsidRPr="004144EA">
        <w:rPr>
          <w:rFonts w:cstheme="minorHAnsi"/>
          <w:szCs w:val="24"/>
        </w:rPr>
        <w:t>Ljubljana</w:t>
      </w:r>
      <w:r w:rsidR="008B4B1F" w:rsidRPr="004144EA">
        <w:rPr>
          <w:rFonts w:cstheme="minorHAnsi"/>
          <w:szCs w:val="24"/>
        </w:rPr>
        <w:t>–</w:t>
      </w:r>
      <w:r w:rsidRPr="004144EA">
        <w:rPr>
          <w:rFonts w:cstheme="minorHAnsi"/>
          <w:szCs w:val="24"/>
        </w:rPr>
        <w:t xml:space="preserve">Koper. </w:t>
      </w:r>
    </w:p>
    <w:p w14:paraId="5F6EFBD2" w14:textId="77777777" w:rsidR="008E42AC" w:rsidRPr="004144EA" w:rsidRDefault="008E42AC" w:rsidP="008E42AC">
      <w:pPr>
        <w:spacing w:after="0" w:line="240" w:lineRule="auto"/>
        <w:contextualSpacing/>
        <w:jc w:val="both"/>
        <w:rPr>
          <w:rFonts w:cstheme="minorHAnsi"/>
          <w:szCs w:val="24"/>
        </w:rPr>
      </w:pPr>
    </w:p>
    <w:p w14:paraId="1C74903F" w14:textId="53C08B65" w:rsidR="0051290A" w:rsidRPr="004144EA" w:rsidRDefault="0051290A" w:rsidP="008E42AC">
      <w:pPr>
        <w:spacing w:after="0" w:line="240" w:lineRule="auto"/>
        <w:contextualSpacing/>
        <w:jc w:val="both"/>
        <w:rPr>
          <w:rFonts w:cstheme="minorHAnsi"/>
          <w:szCs w:val="24"/>
        </w:rPr>
      </w:pPr>
      <w:r w:rsidRPr="004144EA">
        <w:rPr>
          <w:rFonts w:cstheme="minorHAnsi"/>
          <w:szCs w:val="24"/>
        </w:rPr>
        <w:t xml:space="preserve">Pomurje je edinstvena obmejna slovenska regija, saj meji na tri države: na severu na Avstrijo, na vzhodu na Madžarsko in na jugu na Hrvaško, kar ji zagotavlja posebno privlačno geostrateško lego. </w:t>
      </w:r>
      <w:r w:rsidR="00F0161E" w:rsidRPr="004144EA">
        <w:rPr>
          <w:rFonts w:cstheme="minorHAnsi"/>
          <w:szCs w:val="24"/>
        </w:rPr>
        <w:t>Gravitacijsko</w:t>
      </w:r>
      <w:r w:rsidRPr="004144EA">
        <w:rPr>
          <w:rFonts w:cstheme="minorHAnsi"/>
          <w:szCs w:val="24"/>
        </w:rPr>
        <w:t xml:space="preserve"> središče Pomurja je Murska Sobota. Ta je približno enako oddaljena od Ljubljane, Dunaja, Budimpešte, Bratislave in Zagreba (</w:t>
      </w:r>
      <w:r w:rsidR="000A17D2" w:rsidRPr="004144EA">
        <w:rPr>
          <w:rFonts w:cstheme="minorHAnsi"/>
          <w:szCs w:val="24"/>
        </w:rPr>
        <w:t>pribl</w:t>
      </w:r>
      <w:r w:rsidRPr="004144EA">
        <w:rPr>
          <w:rFonts w:cstheme="minorHAnsi"/>
          <w:szCs w:val="24"/>
        </w:rPr>
        <w:t>. 200 km), kar pomeni, da v radiju 300 km dosega približno 12 milijonski trg.</w:t>
      </w:r>
    </w:p>
    <w:p w14:paraId="1CB076AA" w14:textId="77777777" w:rsidR="00253695" w:rsidRPr="004144EA" w:rsidRDefault="00253695" w:rsidP="008E42AC">
      <w:pPr>
        <w:spacing w:after="0" w:line="240" w:lineRule="auto"/>
        <w:contextualSpacing/>
        <w:jc w:val="both"/>
        <w:rPr>
          <w:rFonts w:cstheme="minorHAnsi"/>
          <w:szCs w:val="24"/>
        </w:rPr>
      </w:pPr>
    </w:p>
    <w:p w14:paraId="29A29E66" w14:textId="5EA38213" w:rsidR="00253695" w:rsidRPr="004144EA" w:rsidRDefault="00253695" w:rsidP="008E42AC">
      <w:pPr>
        <w:spacing w:after="0" w:line="240" w:lineRule="auto"/>
        <w:contextualSpacing/>
        <w:jc w:val="both"/>
        <w:rPr>
          <w:rFonts w:cstheme="minorHAnsi"/>
          <w:szCs w:val="24"/>
        </w:rPr>
      </w:pPr>
    </w:p>
    <w:p w14:paraId="0A1D4244" w14:textId="77777777" w:rsidR="00253695" w:rsidRPr="004144EA" w:rsidRDefault="00253695" w:rsidP="00253695">
      <w:pPr>
        <w:keepNext/>
        <w:spacing w:after="0" w:line="240" w:lineRule="auto"/>
        <w:contextualSpacing/>
        <w:jc w:val="both"/>
      </w:pPr>
      <w:r w:rsidRPr="004144EA">
        <w:rPr>
          <w:noProof/>
          <w:highlight w:val="yellow"/>
        </w:rPr>
        <w:drawing>
          <wp:inline distT="0" distB="0" distL="0" distR="0" wp14:anchorId="491F75A0" wp14:editId="3B35E200">
            <wp:extent cx="5749290" cy="4762500"/>
            <wp:effectExtent l="0" t="0" r="3810" b="0"/>
            <wp:docPr id="20" name="Slika 20" descr="map-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290" cy="4762500"/>
                    </a:xfrm>
                    <a:prstGeom prst="rect">
                      <a:avLst/>
                    </a:prstGeom>
                    <a:noFill/>
                    <a:ln>
                      <a:noFill/>
                    </a:ln>
                  </pic:spPr>
                </pic:pic>
              </a:graphicData>
            </a:graphic>
          </wp:inline>
        </w:drawing>
      </w:r>
    </w:p>
    <w:p w14:paraId="41C1F6A2" w14:textId="7E473DB4" w:rsidR="00253695" w:rsidRPr="004144EA" w:rsidRDefault="00253695" w:rsidP="00253695">
      <w:pPr>
        <w:pStyle w:val="Napis"/>
        <w:jc w:val="both"/>
        <w:rPr>
          <w:rFonts w:cstheme="minorHAnsi"/>
          <w:color w:val="auto"/>
          <w:szCs w:val="24"/>
        </w:rPr>
      </w:pPr>
      <w:r w:rsidRPr="004144EA">
        <w:rPr>
          <w:color w:val="auto"/>
        </w:rPr>
        <w:t xml:space="preserve">Slika </w:t>
      </w:r>
      <w:r w:rsidR="00DE790B" w:rsidRPr="004144EA">
        <w:rPr>
          <w:color w:val="auto"/>
        </w:rPr>
        <w:fldChar w:fldCharType="begin"/>
      </w:r>
      <w:r w:rsidR="00DE790B" w:rsidRPr="004144EA">
        <w:rPr>
          <w:color w:val="auto"/>
        </w:rPr>
        <w:instrText xml:space="preserve"> SEQ Slika \* ARABIC </w:instrText>
      </w:r>
      <w:r w:rsidR="00DE790B" w:rsidRPr="004144EA">
        <w:rPr>
          <w:color w:val="auto"/>
        </w:rPr>
        <w:fldChar w:fldCharType="separate"/>
      </w:r>
      <w:r w:rsidR="008B4F2C">
        <w:rPr>
          <w:noProof/>
          <w:color w:val="auto"/>
        </w:rPr>
        <w:t>1</w:t>
      </w:r>
      <w:r w:rsidR="00DE790B" w:rsidRPr="004144EA">
        <w:rPr>
          <w:noProof/>
          <w:color w:val="auto"/>
        </w:rPr>
        <w:fldChar w:fldCharType="end"/>
      </w:r>
      <w:r w:rsidRPr="004144EA">
        <w:rPr>
          <w:color w:val="auto"/>
        </w:rPr>
        <w:t>: Pomurje v evropskem prostoru (vir</w:t>
      </w:r>
      <w:r w:rsidR="001C11DF">
        <w:rPr>
          <w:color w:val="auto"/>
        </w:rPr>
        <w:t>: Informacija za investitorje</w:t>
      </w:r>
      <w:r w:rsidRPr="004144EA">
        <w:rPr>
          <w:color w:val="auto"/>
        </w:rPr>
        <w:t>)</w:t>
      </w:r>
    </w:p>
    <w:p w14:paraId="78A332C3" w14:textId="77777777" w:rsidR="00253695" w:rsidRPr="004144EA" w:rsidRDefault="00253695" w:rsidP="008E42AC">
      <w:pPr>
        <w:spacing w:after="0" w:line="240" w:lineRule="auto"/>
        <w:contextualSpacing/>
        <w:jc w:val="both"/>
        <w:rPr>
          <w:rFonts w:cstheme="minorHAnsi"/>
          <w:szCs w:val="24"/>
        </w:rPr>
      </w:pPr>
    </w:p>
    <w:p w14:paraId="3A59ABFB" w14:textId="063EC011" w:rsidR="00134E96" w:rsidRPr="004144EA" w:rsidRDefault="0051290A" w:rsidP="008E42AC">
      <w:pPr>
        <w:spacing w:after="0" w:line="240" w:lineRule="auto"/>
        <w:contextualSpacing/>
        <w:jc w:val="both"/>
        <w:rPr>
          <w:rFonts w:cstheme="minorHAnsi"/>
          <w:szCs w:val="24"/>
        </w:rPr>
      </w:pPr>
      <w:r w:rsidRPr="004144EA">
        <w:rPr>
          <w:rFonts w:cstheme="minorHAnsi"/>
          <w:szCs w:val="24"/>
        </w:rPr>
        <w:t xml:space="preserve">Pomurje je funkcijsko povezano območje, ki ga sestavljata dve geografski regiji (Prekmurje in Prlekija); </w:t>
      </w:r>
      <w:r w:rsidR="0037420E">
        <w:rPr>
          <w:rFonts w:cstheme="minorHAnsi"/>
          <w:szCs w:val="24"/>
        </w:rPr>
        <w:t>povezuje</w:t>
      </w:r>
      <w:r w:rsidRPr="004144EA">
        <w:rPr>
          <w:rFonts w:cstheme="minorHAnsi"/>
          <w:szCs w:val="24"/>
        </w:rPr>
        <w:t xml:space="preserve"> ju reka Mura. Upravno je razdeljeno na </w:t>
      </w:r>
      <w:r w:rsidR="00FF7C3D" w:rsidRPr="004144EA">
        <w:rPr>
          <w:rFonts w:cstheme="minorHAnsi"/>
          <w:szCs w:val="24"/>
        </w:rPr>
        <w:t>sedemindvajset občin (Apače, Beltinci, Cankova, Črenšovci, Dobrovnik, Gornji Petrovci, Gornja Radgona, Grad, Hodoš, Kobilje, Križevci, Kuzma, Lendava, Ljutomer, Moravske Toplice, Murska Sobota, Odranci, Puconci, Radenci, Razkrižje, Rogašovci, Sveti Jurij, Tišina, Turnišče, Velika Polana in Veržej).</w:t>
      </w:r>
      <w:r w:rsidR="00315A2F">
        <w:rPr>
          <w:rFonts w:cstheme="minorHAnsi"/>
          <w:szCs w:val="24"/>
        </w:rPr>
        <w:t xml:space="preserve"> </w:t>
      </w:r>
      <w:r w:rsidR="00134E96" w:rsidRPr="004144EA">
        <w:rPr>
          <w:rFonts w:cstheme="minorHAnsi"/>
          <w:szCs w:val="24"/>
        </w:rPr>
        <w:t xml:space="preserve">Občine se tesneje povezujejo in sodelujejo znotraj petih </w:t>
      </w:r>
      <w:r w:rsidR="00D638B7">
        <w:rPr>
          <w:rFonts w:cstheme="minorHAnsi"/>
          <w:szCs w:val="24"/>
        </w:rPr>
        <w:t>funkcionalno</w:t>
      </w:r>
      <w:r w:rsidR="00134E96" w:rsidRPr="004144EA">
        <w:rPr>
          <w:rFonts w:cstheme="minorHAnsi"/>
          <w:szCs w:val="24"/>
        </w:rPr>
        <w:t xml:space="preserve"> zaokroženih entitet oz. </w:t>
      </w:r>
      <w:proofErr w:type="spellStart"/>
      <w:r w:rsidR="00134E96" w:rsidRPr="004144EA">
        <w:rPr>
          <w:rFonts w:cstheme="minorHAnsi"/>
          <w:szCs w:val="24"/>
        </w:rPr>
        <w:t>subregij</w:t>
      </w:r>
      <w:proofErr w:type="spellEnd"/>
      <w:r w:rsidR="00134E96" w:rsidRPr="004144EA">
        <w:rPr>
          <w:rFonts w:cstheme="minorHAnsi"/>
          <w:szCs w:val="24"/>
        </w:rPr>
        <w:t xml:space="preserve"> (lendavska </w:t>
      </w:r>
      <w:proofErr w:type="spellStart"/>
      <w:r w:rsidR="00134E96" w:rsidRPr="004144EA">
        <w:rPr>
          <w:rFonts w:cstheme="minorHAnsi"/>
          <w:szCs w:val="24"/>
        </w:rPr>
        <w:t>subregija</w:t>
      </w:r>
      <w:proofErr w:type="spellEnd"/>
      <w:r w:rsidR="00134E96" w:rsidRPr="004144EA">
        <w:rPr>
          <w:rFonts w:cstheme="minorHAnsi"/>
          <w:szCs w:val="24"/>
        </w:rPr>
        <w:t xml:space="preserve">, ljutomerska </w:t>
      </w:r>
      <w:proofErr w:type="spellStart"/>
      <w:r w:rsidR="00134E96" w:rsidRPr="004144EA">
        <w:rPr>
          <w:rFonts w:cstheme="minorHAnsi"/>
          <w:szCs w:val="24"/>
        </w:rPr>
        <w:t>subregija</w:t>
      </w:r>
      <w:proofErr w:type="spellEnd"/>
      <w:r w:rsidR="00134E96" w:rsidRPr="004144EA">
        <w:rPr>
          <w:rFonts w:cstheme="minorHAnsi"/>
          <w:szCs w:val="24"/>
        </w:rPr>
        <w:t xml:space="preserve">, MO Murska Sobota, </w:t>
      </w:r>
      <w:proofErr w:type="spellStart"/>
      <w:r w:rsidR="00134E96" w:rsidRPr="004144EA">
        <w:rPr>
          <w:rFonts w:cstheme="minorHAnsi"/>
          <w:szCs w:val="24"/>
        </w:rPr>
        <w:t>subregija</w:t>
      </w:r>
      <w:proofErr w:type="spellEnd"/>
      <w:r w:rsidR="00134E96" w:rsidRPr="004144EA">
        <w:rPr>
          <w:rFonts w:cstheme="minorHAnsi"/>
          <w:szCs w:val="24"/>
        </w:rPr>
        <w:t xml:space="preserve"> razvojne koalicije Sinergija in </w:t>
      </w:r>
      <w:proofErr w:type="spellStart"/>
      <w:r w:rsidR="00134E96" w:rsidRPr="004144EA">
        <w:rPr>
          <w:rFonts w:cstheme="minorHAnsi"/>
          <w:szCs w:val="24"/>
        </w:rPr>
        <w:t>subregija</w:t>
      </w:r>
      <w:proofErr w:type="spellEnd"/>
      <w:r w:rsidR="00134E96" w:rsidRPr="004144EA">
        <w:rPr>
          <w:rFonts w:cstheme="minorHAnsi"/>
          <w:szCs w:val="24"/>
        </w:rPr>
        <w:t xml:space="preserve"> Gornja Radgona).</w:t>
      </w:r>
    </w:p>
    <w:tbl>
      <w:tblPr>
        <w:tblStyle w:val="Tabelaseznam2poudarek1"/>
        <w:tblW w:w="0" w:type="auto"/>
        <w:tblLayout w:type="fixed"/>
        <w:tblLook w:val="04A0" w:firstRow="1" w:lastRow="0" w:firstColumn="1" w:lastColumn="0" w:noHBand="0" w:noVBand="1"/>
      </w:tblPr>
      <w:tblGrid>
        <w:gridCol w:w="5382"/>
        <w:gridCol w:w="1848"/>
      </w:tblGrid>
      <w:tr w:rsidR="004144EA" w:rsidRPr="004144EA" w14:paraId="6A046ED9" w14:textId="77777777" w:rsidTr="003067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714BAA98"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lastRenderedPageBreak/>
              <w:t>Površina, km</w:t>
            </w:r>
            <w:r w:rsidRPr="004144EA">
              <w:rPr>
                <w:rFonts w:cs="Arial"/>
                <w:b w:val="0"/>
                <w:bCs w:val="0"/>
                <w:sz w:val="20"/>
                <w:szCs w:val="20"/>
                <w:vertAlign w:val="superscript"/>
              </w:rPr>
              <w:t>2</w:t>
            </w:r>
          </w:p>
        </w:tc>
        <w:tc>
          <w:tcPr>
            <w:tcW w:w="1848" w:type="dxa"/>
          </w:tcPr>
          <w:p w14:paraId="7EDC71BD" w14:textId="77777777" w:rsidR="003B5421" w:rsidRPr="004144EA" w:rsidRDefault="003B5421" w:rsidP="008E42AC">
            <w:pPr>
              <w:contextualSpacing/>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4144EA">
              <w:rPr>
                <w:rFonts w:cs="Arial"/>
                <w:sz w:val="20"/>
                <w:szCs w:val="20"/>
              </w:rPr>
              <w:t>1.337</w:t>
            </w:r>
          </w:p>
        </w:tc>
      </w:tr>
      <w:tr w:rsidR="004144EA" w:rsidRPr="004144EA" w14:paraId="3433D55D"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71D592B"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prebivalcev (1. 7. 2018)</w:t>
            </w:r>
          </w:p>
        </w:tc>
        <w:tc>
          <w:tcPr>
            <w:tcW w:w="1848" w:type="dxa"/>
          </w:tcPr>
          <w:p w14:paraId="4BF29465"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114.649</w:t>
            </w:r>
          </w:p>
        </w:tc>
      </w:tr>
      <w:tr w:rsidR="004144EA" w:rsidRPr="004144EA" w14:paraId="6E91569F"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438D0F20"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Gostota prebivalstva na km</w:t>
            </w:r>
            <w:r w:rsidRPr="004144EA">
              <w:rPr>
                <w:rFonts w:cs="Arial"/>
                <w:b w:val="0"/>
                <w:bCs w:val="0"/>
                <w:sz w:val="20"/>
                <w:szCs w:val="20"/>
                <w:vertAlign w:val="superscript"/>
              </w:rPr>
              <w:t>2</w:t>
            </w:r>
            <w:r w:rsidRPr="004144EA">
              <w:rPr>
                <w:rFonts w:cs="Arial"/>
                <w:b w:val="0"/>
                <w:bCs w:val="0"/>
                <w:sz w:val="20"/>
                <w:szCs w:val="20"/>
              </w:rPr>
              <w:t xml:space="preserve"> (1. 7. 2018)</w:t>
            </w:r>
          </w:p>
        </w:tc>
        <w:tc>
          <w:tcPr>
            <w:tcW w:w="1848" w:type="dxa"/>
          </w:tcPr>
          <w:p w14:paraId="158A1D43" w14:textId="77777777" w:rsidR="003B5421" w:rsidRPr="004144EA" w:rsidRDefault="003B5421" w:rsidP="008E42AC">
            <w:pPr>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85.9</w:t>
            </w:r>
          </w:p>
        </w:tc>
      </w:tr>
      <w:tr w:rsidR="004144EA" w:rsidRPr="004144EA" w14:paraId="6082E056"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8B5164F"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Skupni prirast, v ‰ (2017)</w:t>
            </w:r>
          </w:p>
        </w:tc>
        <w:tc>
          <w:tcPr>
            <w:tcW w:w="1848" w:type="dxa"/>
          </w:tcPr>
          <w:p w14:paraId="3625BAFA"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-6.00</w:t>
            </w:r>
          </w:p>
        </w:tc>
      </w:tr>
      <w:tr w:rsidR="004144EA" w:rsidRPr="004144EA" w14:paraId="50DCFA9D"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17E52314"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delovno aktivnih prebivalcev (1. 1. 2018)</w:t>
            </w:r>
          </w:p>
        </w:tc>
        <w:tc>
          <w:tcPr>
            <w:tcW w:w="1848" w:type="dxa"/>
          </w:tcPr>
          <w:p w14:paraId="4C7F75F4" w14:textId="77777777" w:rsidR="003B5421" w:rsidRPr="004144EA" w:rsidRDefault="003B5421" w:rsidP="008E42AC">
            <w:pPr>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35.991</w:t>
            </w:r>
          </w:p>
        </w:tc>
      </w:tr>
      <w:tr w:rsidR="004144EA" w:rsidRPr="004144EA" w14:paraId="770E35F5"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887453B"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registriranih brezposelnih (julij 2019)</w:t>
            </w:r>
          </w:p>
        </w:tc>
        <w:tc>
          <w:tcPr>
            <w:tcW w:w="1848" w:type="dxa"/>
          </w:tcPr>
          <w:p w14:paraId="0877CD5E"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5.611</w:t>
            </w:r>
          </w:p>
        </w:tc>
      </w:tr>
      <w:tr w:rsidR="004144EA" w:rsidRPr="004144EA" w14:paraId="0A037668"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7738FBA6"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Stopnja registrirane brezposelnosti, v % (julij 2019)</w:t>
            </w:r>
          </w:p>
        </w:tc>
        <w:tc>
          <w:tcPr>
            <w:tcW w:w="1848" w:type="dxa"/>
          </w:tcPr>
          <w:p w14:paraId="601B150D" w14:textId="77777777" w:rsidR="003B5421" w:rsidRPr="004144EA" w:rsidRDefault="003B5421" w:rsidP="008E42AC">
            <w:pPr>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11,8</w:t>
            </w:r>
          </w:p>
        </w:tc>
      </w:tr>
      <w:tr w:rsidR="004144EA" w:rsidRPr="004144EA" w14:paraId="48B3D757"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1E22FB9"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Povprečna mesečna bruto plača, v EUR (2017)</w:t>
            </w:r>
          </w:p>
        </w:tc>
        <w:tc>
          <w:tcPr>
            <w:tcW w:w="1848" w:type="dxa"/>
          </w:tcPr>
          <w:p w14:paraId="1D4DB209"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1.507</w:t>
            </w:r>
          </w:p>
        </w:tc>
      </w:tr>
      <w:tr w:rsidR="004144EA" w:rsidRPr="004144EA" w14:paraId="568E4D88"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3658F6CD"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podjetij (2018)</w:t>
            </w:r>
          </w:p>
        </w:tc>
        <w:tc>
          <w:tcPr>
            <w:tcW w:w="1848" w:type="dxa"/>
          </w:tcPr>
          <w:p w14:paraId="0E00FA48" w14:textId="77777777" w:rsidR="003B5421" w:rsidRPr="004144EA" w:rsidRDefault="003B5421" w:rsidP="008E42AC">
            <w:pPr>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8.797</w:t>
            </w:r>
          </w:p>
        </w:tc>
      </w:tr>
      <w:tr w:rsidR="004144EA" w:rsidRPr="004144EA" w14:paraId="13589417"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2C414F25"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Bruto investicije v nova osnovna sredstva, v 1.000 EUR (2017)</w:t>
            </w:r>
          </w:p>
        </w:tc>
        <w:tc>
          <w:tcPr>
            <w:tcW w:w="1848" w:type="dxa"/>
          </w:tcPr>
          <w:p w14:paraId="60861821"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157.862</w:t>
            </w:r>
          </w:p>
        </w:tc>
      </w:tr>
      <w:tr w:rsidR="004144EA" w:rsidRPr="004144EA" w14:paraId="41516ABE"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4835F1A0"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Regionalni BDP na prebivalca, v EUR (2017)</w:t>
            </w:r>
          </w:p>
        </w:tc>
        <w:tc>
          <w:tcPr>
            <w:tcW w:w="1848" w:type="dxa"/>
          </w:tcPr>
          <w:p w14:paraId="5883549A" w14:textId="77777777" w:rsidR="003B5421" w:rsidRPr="004144EA" w:rsidRDefault="003B5421" w:rsidP="008E42AC">
            <w:pPr>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13.978</w:t>
            </w:r>
          </w:p>
        </w:tc>
      </w:tr>
      <w:tr w:rsidR="004144EA" w:rsidRPr="004144EA" w14:paraId="3C4F098B" w14:textId="77777777" w:rsidTr="0030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6B78C9D8"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kmetijskih gospodarstev (2016)</w:t>
            </w:r>
          </w:p>
        </w:tc>
        <w:tc>
          <w:tcPr>
            <w:tcW w:w="1848" w:type="dxa"/>
          </w:tcPr>
          <w:p w14:paraId="13E466F9" w14:textId="77777777" w:rsidR="003B5421" w:rsidRPr="004144EA" w:rsidRDefault="003B5421" w:rsidP="008E42AC">
            <w:pPr>
              <w:contextualSpacing/>
              <w:jc w:val="right"/>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4144EA">
              <w:rPr>
                <w:rFonts w:cs="Arial"/>
                <w:b/>
                <w:bCs/>
                <w:sz w:val="20"/>
                <w:szCs w:val="20"/>
              </w:rPr>
              <w:t>7.890</w:t>
            </w:r>
          </w:p>
        </w:tc>
      </w:tr>
      <w:tr w:rsidR="004144EA" w:rsidRPr="004144EA" w14:paraId="5455368F" w14:textId="77777777" w:rsidTr="00306792">
        <w:tc>
          <w:tcPr>
            <w:cnfStyle w:val="001000000000" w:firstRow="0" w:lastRow="0" w:firstColumn="1" w:lastColumn="0" w:oddVBand="0" w:evenVBand="0" w:oddHBand="0" w:evenHBand="0" w:firstRowFirstColumn="0" w:firstRowLastColumn="0" w:lastRowFirstColumn="0" w:lastRowLastColumn="0"/>
            <w:tcW w:w="5382" w:type="dxa"/>
          </w:tcPr>
          <w:p w14:paraId="3F2DDDFB" w14:textId="77777777" w:rsidR="003B5421" w:rsidRPr="004144EA" w:rsidRDefault="003B5421" w:rsidP="008E42AC">
            <w:pPr>
              <w:contextualSpacing/>
              <w:jc w:val="both"/>
              <w:rPr>
                <w:rFonts w:cs="Arial"/>
                <w:b w:val="0"/>
                <w:bCs w:val="0"/>
                <w:sz w:val="20"/>
                <w:szCs w:val="20"/>
              </w:rPr>
            </w:pPr>
            <w:r w:rsidRPr="004144EA">
              <w:rPr>
                <w:rFonts w:cs="Arial"/>
                <w:b w:val="0"/>
                <w:bCs w:val="0"/>
                <w:sz w:val="20"/>
                <w:szCs w:val="20"/>
              </w:rPr>
              <w:t>Št. nočitev turistov (2017)</w:t>
            </w:r>
          </w:p>
        </w:tc>
        <w:tc>
          <w:tcPr>
            <w:tcW w:w="1848" w:type="dxa"/>
          </w:tcPr>
          <w:p w14:paraId="5DA9C0C5" w14:textId="77777777" w:rsidR="003B5421" w:rsidRPr="004144EA" w:rsidRDefault="003B5421" w:rsidP="008E42AC">
            <w:pPr>
              <w:keepNext/>
              <w:contextualSpacing/>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144EA">
              <w:rPr>
                <w:rFonts w:cs="Arial"/>
                <w:b/>
                <w:bCs/>
                <w:sz w:val="20"/>
                <w:szCs w:val="20"/>
              </w:rPr>
              <w:t>989.316</w:t>
            </w:r>
          </w:p>
        </w:tc>
      </w:tr>
    </w:tbl>
    <w:p w14:paraId="73D7D6D5" w14:textId="5640637E" w:rsidR="00134E96" w:rsidRPr="004144EA" w:rsidRDefault="0081100E" w:rsidP="008E42AC">
      <w:pPr>
        <w:pStyle w:val="Napis"/>
        <w:spacing w:after="0"/>
        <w:contextualSpacing/>
        <w:rPr>
          <w:color w:val="auto"/>
        </w:rPr>
      </w:pPr>
      <w:r w:rsidRPr="004144EA">
        <w:rPr>
          <w:color w:val="auto"/>
        </w:rPr>
        <w:t xml:space="preserve">Tabela </w:t>
      </w:r>
      <w:r w:rsidR="00DE790B" w:rsidRPr="004144EA">
        <w:rPr>
          <w:color w:val="auto"/>
        </w:rPr>
        <w:fldChar w:fldCharType="begin"/>
      </w:r>
      <w:r w:rsidR="00DE790B" w:rsidRPr="004144EA">
        <w:rPr>
          <w:color w:val="auto"/>
        </w:rPr>
        <w:instrText xml:space="preserve"> SEQ Tabela \* ARABIC </w:instrText>
      </w:r>
      <w:r w:rsidR="00DE790B" w:rsidRPr="004144EA">
        <w:rPr>
          <w:color w:val="auto"/>
        </w:rPr>
        <w:fldChar w:fldCharType="separate"/>
      </w:r>
      <w:r w:rsidR="008B4F2C">
        <w:rPr>
          <w:noProof/>
          <w:color w:val="auto"/>
        </w:rPr>
        <w:t>1</w:t>
      </w:r>
      <w:r w:rsidR="00DE790B" w:rsidRPr="004144EA">
        <w:rPr>
          <w:noProof/>
          <w:color w:val="auto"/>
        </w:rPr>
        <w:fldChar w:fldCharType="end"/>
      </w:r>
      <w:r w:rsidRPr="004144EA">
        <w:rPr>
          <w:color w:val="auto"/>
        </w:rPr>
        <w:t>: Izbor nekaterih statističnih podatkov za Pomurje</w:t>
      </w:r>
      <w:r w:rsidR="00CD2988" w:rsidRPr="004144EA">
        <w:rPr>
          <w:color w:val="auto"/>
        </w:rPr>
        <w:t xml:space="preserve"> </w:t>
      </w:r>
      <w:r w:rsidR="002469CA" w:rsidRPr="004144EA">
        <w:rPr>
          <w:color w:val="auto"/>
        </w:rPr>
        <w:t>(vir: SURS in AJPES)</w:t>
      </w:r>
    </w:p>
    <w:p w14:paraId="35ECCF45" w14:textId="77777777" w:rsidR="007F38B6" w:rsidRPr="004144EA" w:rsidRDefault="007F38B6" w:rsidP="008E42AC">
      <w:pPr>
        <w:spacing w:after="0"/>
        <w:contextualSpacing/>
      </w:pPr>
    </w:p>
    <w:p w14:paraId="24C077F2" w14:textId="4688C169" w:rsidR="008E42AC" w:rsidRPr="004144EA" w:rsidRDefault="000102D4" w:rsidP="008E42AC">
      <w:pPr>
        <w:spacing w:after="0" w:line="240" w:lineRule="auto"/>
        <w:contextualSpacing/>
        <w:jc w:val="both"/>
        <w:rPr>
          <w:rFonts w:cstheme="minorHAnsi"/>
          <w:szCs w:val="24"/>
        </w:rPr>
      </w:pPr>
      <w:r w:rsidRPr="004144EA">
        <w:rPr>
          <w:rFonts w:cstheme="minorHAnsi"/>
          <w:szCs w:val="24"/>
        </w:rPr>
        <w:t>Pomurska regija, ki jo na severu objema gričevnato Goričko, na jugu pa Slovenske gorice, je sicer najbolj ravninska in najbolj kmetijska statistična regija Slovenije. Rodovitna prst, celinsko podnebje in raven svet ustvarjajo ugodne razmere, predvsem za poljedelstvo</w:t>
      </w:r>
      <w:r w:rsidR="005F4F52">
        <w:rPr>
          <w:rFonts w:cstheme="minorHAnsi"/>
          <w:szCs w:val="24"/>
        </w:rPr>
        <w:t xml:space="preserve"> –</w:t>
      </w:r>
      <w:r w:rsidRPr="004144EA">
        <w:rPr>
          <w:rFonts w:cstheme="minorHAnsi"/>
          <w:szCs w:val="24"/>
        </w:rPr>
        <w:t xml:space="preserve"> </w:t>
      </w:r>
      <w:r w:rsidR="005F4F52">
        <w:rPr>
          <w:rFonts w:cstheme="minorHAnsi"/>
          <w:szCs w:val="24"/>
        </w:rPr>
        <w:t>n</w:t>
      </w:r>
      <w:r w:rsidRPr="004144EA">
        <w:rPr>
          <w:rFonts w:cstheme="minorHAnsi"/>
          <w:szCs w:val="24"/>
        </w:rPr>
        <w:t>jive v tem delu Slovenije obsegajo več kot 80</w:t>
      </w:r>
      <w:r w:rsidR="00DE7C94" w:rsidRPr="004144EA">
        <w:rPr>
          <w:rFonts w:cstheme="minorHAnsi"/>
          <w:szCs w:val="24"/>
        </w:rPr>
        <w:t xml:space="preserve"> </w:t>
      </w:r>
      <w:r w:rsidRPr="004144EA">
        <w:rPr>
          <w:rFonts w:cstheme="minorHAnsi"/>
          <w:szCs w:val="24"/>
        </w:rPr>
        <w:t xml:space="preserve">% vseh kmetijskih zemljišč v uporabi ali dvakrat več od slovenskega povprečja. </w:t>
      </w:r>
      <w:r w:rsidR="008914C7">
        <w:rPr>
          <w:rFonts w:cstheme="minorHAnsi"/>
          <w:szCs w:val="24"/>
        </w:rPr>
        <w:t>G</w:t>
      </w:r>
      <w:r w:rsidRPr="004144EA">
        <w:rPr>
          <w:rFonts w:cstheme="minorHAnsi"/>
          <w:szCs w:val="24"/>
        </w:rPr>
        <w:t>ospodarski položaj regije</w:t>
      </w:r>
      <w:r w:rsidR="008914C7">
        <w:rPr>
          <w:rFonts w:cstheme="minorHAnsi"/>
          <w:szCs w:val="24"/>
        </w:rPr>
        <w:t xml:space="preserve"> se počasi izboljšuje, a še zmeraj beležimo nizek</w:t>
      </w:r>
      <w:r w:rsidRPr="004144EA">
        <w:rPr>
          <w:rFonts w:cstheme="minorHAnsi"/>
          <w:szCs w:val="24"/>
        </w:rPr>
        <w:t xml:space="preserve"> BDP na prebivalca</w:t>
      </w:r>
      <w:r w:rsidR="008A4168">
        <w:rPr>
          <w:rFonts w:cstheme="minorHAnsi"/>
          <w:szCs w:val="24"/>
        </w:rPr>
        <w:t>, ki</w:t>
      </w:r>
      <w:r w:rsidRPr="004144EA">
        <w:rPr>
          <w:rFonts w:cstheme="minorHAnsi"/>
          <w:szCs w:val="24"/>
        </w:rPr>
        <w:t xml:space="preserve"> je v letu 201</w:t>
      </w:r>
      <w:r w:rsidR="0007653F" w:rsidRPr="004144EA">
        <w:rPr>
          <w:rFonts w:cstheme="minorHAnsi"/>
          <w:szCs w:val="24"/>
        </w:rPr>
        <w:t>7</w:t>
      </w:r>
      <w:r w:rsidRPr="004144EA">
        <w:rPr>
          <w:rFonts w:cstheme="minorHAnsi"/>
          <w:szCs w:val="24"/>
        </w:rPr>
        <w:t xml:space="preserve"> znašal 1</w:t>
      </w:r>
      <w:r w:rsidR="0007653F" w:rsidRPr="004144EA">
        <w:rPr>
          <w:rFonts w:cstheme="minorHAnsi"/>
          <w:szCs w:val="24"/>
        </w:rPr>
        <w:t>3</w:t>
      </w:r>
      <w:r w:rsidRPr="004144EA">
        <w:rPr>
          <w:rFonts w:cstheme="minorHAnsi"/>
          <w:szCs w:val="24"/>
        </w:rPr>
        <w:t>.</w:t>
      </w:r>
      <w:r w:rsidR="0007653F" w:rsidRPr="004144EA">
        <w:rPr>
          <w:rFonts w:cstheme="minorHAnsi"/>
          <w:szCs w:val="24"/>
        </w:rPr>
        <w:t>978</w:t>
      </w:r>
      <w:r w:rsidRPr="004144EA">
        <w:rPr>
          <w:rFonts w:cstheme="minorHAnsi"/>
          <w:szCs w:val="24"/>
        </w:rPr>
        <w:t xml:space="preserve"> EUR</w:t>
      </w:r>
      <w:r w:rsidR="008A4168">
        <w:rPr>
          <w:rFonts w:cstheme="minorHAnsi"/>
          <w:szCs w:val="24"/>
        </w:rPr>
        <w:t xml:space="preserve"> </w:t>
      </w:r>
      <w:r w:rsidR="00D52BD3">
        <w:rPr>
          <w:rFonts w:cstheme="minorHAnsi"/>
          <w:szCs w:val="24"/>
        </w:rPr>
        <w:t>in je bil izrazito nižji od slovenskega povprečja (</w:t>
      </w:r>
      <w:r w:rsidR="00FB6CEC">
        <w:rPr>
          <w:rFonts w:cstheme="minorHAnsi"/>
          <w:szCs w:val="24"/>
        </w:rPr>
        <w:t>20.815 EUR)</w:t>
      </w:r>
      <w:r w:rsidR="004B0462">
        <w:rPr>
          <w:rFonts w:cstheme="minorHAnsi"/>
          <w:szCs w:val="24"/>
        </w:rPr>
        <w:t>. Prav tako je za Pomurje značilen</w:t>
      </w:r>
      <w:r w:rsidRPr="004144EA">
        <w:rPr>
          <w:rFonts w:cstheme="minorHAnsi"/>
          <w:szCs w:val="24"/>
        </w:rPr>
        <w:t xml:space="preserve"> najnižj</w:t>
      </w:r>
      <w:r w:rsidR="004B0462">
        <w:rPr>
          <w:rFonts w:cstheme="minorHAnsi"/>
          <w:szCs w:val="24"/>
        </w:rPr>
        <w:t>i</w:t>
      </w:r>
      <w:r w:rsidRPr="004144EA">
        <w:rPr>
          <w:rFonts w:cstheme="minorHAnsi"/>
          <w:szCs w:val="24"/>
        </w:rPr>
        <w:t xml:space="preserve"> razpoložljiv</w:t>
      </w:r>
      <w:r w:rsidR="004B0462">
        <w:rPr>
          <w:rFonts w:cstheme="minorHAnsi"/>
          <w:szCs w:val="24"/>
        </w:rPr>
        <w:t>i</w:t>
      </w:r>
      <w:r w:rsidRPr="004144EA">
        <w:rPr>
          <w:rFonts w:cstheme="minorHAnsi"/>
          <w:szCs w:val="24"/>
        </w:rPr>
        <w:t xml:space="preserve"> dohod</w:t>
      </w:r>
      <w:r w:rsidR="004B0462">
        <w:rPr>
          <w:rFonts w:cstheme="minorHAnsi"/>
          <w:szCs w:val="24"/>
        </w:rPr>
        <w:t>e</w:t>
      </w:r>
      <w:r w:rsidRPr="004144EA">
        <w:rPr>
          <w:rFonts w:cstheme="minorHAnsi"/>
          <w:szCs w:val="24"/>
        </w:rPr>
        <w:t>k na prebivalca (v letu 201</w:t>
      </w:r>
      <w:r w:rsidR="00975385" w:rsidRPr="004144EA">
        <w:rPr>
          <w:rFonts w:cstheme="minorHAnsi"/>
          <w:szCs w:val="24"/>
        </w:rPr>
        <w:t>6</w:t>
      </w:r>
      <w:r w:rsidRPr="004144EA">
        <w:rPr>
          <w:rFonts w:cstheme="minorHAnsi"/>
          <w:szCs w:val="24"/>
        </w:rPr>
        <w:t xml:space="preserve"> je znašal </w:t>
      </w:r>
      <w:r w:rsidR="00975385" w:rsidRPr="004144EA">
        <w:rPr>
          <w:rFonts w:cstheme="minorHAnsi"/>
          <w:szCs w:val="24"/>
        </w:rPr>
        <w:t>10</w:t>
      </w:r>
      <w:r w:rsidRPr="004144EA">
        <w:rPr>
          <w:rFonts w:cstheme="minorHAnsi"/>
          <w:szCs w:val="24"/>
        </w:rPr>
        <w:t>.</w:t>
      </w:r>
      <w:r w:rsidR="00975385" w:rsidRPr="004144EA">
        <w:rPr>
          <w:rFonts w:cstheme="minorHAnsi"/>
          <w:szCs w:val="24"/>
        </w:rPr>
        <w:t>584</w:t>
      </w:r>
      <w:r w:rsidRPr="004144EA">
        <w:rPr>
          <w:rFonts w:cstheme="minorHAnsi"/>
          <w:szCs w:val="24"/>
        </w:rPr>
        <w:t xml:space="preserve"> EUR</w:t>
      </w:r>
      <w:r w:rsidR="00FB6CEC">
        <w:rPr>
          <w:rFonts w:cstheme="minorHAnsi"/>
          <w:szCs w:val="24"/>
        </w:rPr>
        <w:t xml:space="preserve">,  v Sloveniji </w:t>
      </w:r>
      <w:r w:rsidR="00203C02">
        <w:rPr>
          <w:rFonts w:cstheme="minorHAnsi"/>
          <w:szCs w:val="24"/>
        </w:rPr>
        <w:t>povprečno 11.248 EUR</w:t>
      </w:r>
      <w:r w:rsidRPr="004144EA">
        <w:rPr>
          <w:rFonts w:cstheme="minorHAnsi"/>
          <w:szCs w:val="24"/>
        </w:rPr>
        <w:t>). Pomurje je tudi regija z najvišjo stopnjo registrirane brezposelnosti v državi, ki je j</w:t>
      </w:r>
      <w:r w:rsidR="00F309F1" w:rsidRPr="004144EA">
        <w:rPr>
          <w:rFonts w:cstheme="minorHAnsi"/>
          <w:szCs w:val="24"/>
        </w:rPr>
        <w:t>ulija</w:t>
      </w:r>
      <w:r w:rsidRPr="004144EA">
        <w:rPr>
          <w:rFonts w:cstheme="minorHAnsi"/>
          <w:szCs w:val="24"/>
        </w:rPr>
        <w:t xml:space="preserve"> 201</w:t>
      </w:r>
      <w:r w:rsidR="00F309F1" w:rsidRPr="004144EA">
        <w:rPr>
          <w:rFonts w:cstheme="minorHAnsi"/>
          <w:szCs w:val="24"/>
        </w:rPr>
        <w:t>9</w:t>
      </w:r>
      <w:r w:rsidR="00344C8C" w:rsidRPr="004144EA">
        <w:rPr>
          <w:rFonts w:cstheme="minorHAnsi"/>
          <w:szCs w:val="24"/>
        </w:rPr>
        <w:t xml:space="preserve"> znašala 11,8 %</w:t>
      </w:r>
      <w:r w:rsidRPr="004144EA">
        <w:rPr>
          <w:rFonts w:cstheme="minorHAnsi"/>
          <w:szCs w:val="24"/>
        </w:rPr>
        <w:t>. Regija ima že več</w:t>
      </w:r>
      <w:r w:rsidR="00344C8C" w:rsidRPr="004144EA">
        <w:rPr>
          <w:rFonts w:cstheme="minorHAnsi"/>
          <w:szCs w:val="24"/>
        </w:rPr>
        <w:t xml:space="preserve"> kot desetletje</w:t>
      </w:r>
      <w:r w:rsidRPr="004144EA">
        <w:rPr>
          <w:rFonts w:cstheme="minorHAnsi"/>
          <w:szCs w:val="24"/>
        </w:rPr>
        <w:t xml:space="preserve"> negativni </w:t>
      </w:r>
      <w:r w:rsidR="00683DE8" w:rsidRPr="004144EA">
        <w:rPr>
          <w:rFonts w:cstheme="minorHAnsi"/>
          <w:szCs w:val="24"/>
        </w:rPr>
        <w:t>skupni</w:t>
      </w:r>
      <w:r w:rsidRPr="004144EA">
        <w:rPr>
          <w:rFonts w:cstheme="minorHAnsi"/>
          <w:szCs w:val="24"/>
        </w:rPr>
        <w:t xml:space="preserve"> prirast</w:t>
      </w:r>
      <w:r w:rsidR="00683DE8" w:rsidRPr="004144EA">
        <w:rPr>
          <w:rFonts w:cstheme="minorHAnsi"/>
          <w:szCs w:val="24"/>
        </w:rPr>
        <w:t xml:space="preserve"> prebivalstva</w:t>
      </w:r>
      <w:r w:rsidRPr="004144EA">
        <w:rPr>
          <w:rFonts w:cstheme="minorHAnsi"/>
          <w:szCs w:val="24"/>
        </w:rPr>
        <w:t xml:space="preserve">, ki je največji v državi, povprečna starost v Pomurju pa je najvišja med slovenskimi regijami </w:t>
      </w:r>
      <w:r w:rsidR="001927CC">
        <w:rPr>
          <w:rFonts w:cstheme="minorHAnsi"/>
          <w:szCs w:val="24"/>
        </w:rPr>
        <w:t xml:space="preserve">in znaša </w:t>
      </w:r>
      <w:r w:rsidRPr="004144EA">
        <w:rPr>
          <w:rFonts w:cstheme="minorHAnsi"/>
          <w:szCs w:val="24"/>
        </w:rPr>
        <w:t>4</w:t>
      </w:r>
      <w:r w:rsidR="00074980" w:rsidRPr="004144EA">
        <w:rPr>
          <w:rFonts w:cstheme="minorHAnsi"/>
          <w:szCs w:val="24"/>
        </w:rPr>
        <w:t>5</w:t>
      </w:r>
      <w:r w:rsidRPr="004144EA">
        <w:rPr>
          <w:rFonts w:cstheme="minorHAnsi"/>
          <w:szCs w:val="24"/>
        </w:rPr>
        <w:t>,</w:t>
      </w:r>
      <w:r w:rsidR="00074980" w:rsidRPr="004144EA">
        <w:rPr>
          <w:rFonts w:cstheme="minorHAnsi"/>
          <w:szCs w:val="24"/>
        </w:rPr>
        <w:t>2</w:t>
      </w:r>
      <w:r w:rsidRPr="004144EA">
        <w:rPr>
          <w:rFonts w:cstheme="minorHAnsi"/>
          <w:szCs w:val="24"/>
        </w:rPr>
        <w:t xml:space="preserve"> let.</w:t>
      </w:r>
      <w:r w:rsidR="00DF16B3">
        <w:rPr>
          <w:rStyle w:val="Sprotnaopomba-sklic"/>
          <w:rFonts w:cstheme="minorHAnsi"/>
          <w:szCs w:val="24"/>
        </w:rPr>
        <w:footnoteReference w:id="2"/>
      </w:r>
    </w:p>
    <w:p w14:paraId="0175EABB" w14:textId="77777777" w:rsidR="008E42AC" w:rsidRPr="004144EA" w:rsidRDefault="008E42AC" w:rsidP="008E42AC">
      <w:pPr>
        <w:spacing w:after="0" w:line="240" w:lineRule="auto"/>
        <w:contextualSpacing/>
        <w:jc w:val="both"/>
        <w:rPr>
          <w:rFonts w:cstheme="minorHAnsi"/>
          <w:szCs w:val="24"/>
        </w:rPr>
      </w:pPr>
    </w:p>
    <w:p w14:paraId="53FDA330" w14:textId="77777777" w:rsidR="00DF16B3" w:rsidRDefault="00337F7E" w:rsidP="008E42AC">
      <w:pPr>
        <w:spacing w:after="0" w:line="240" w:lineRule="auto"/>
        <w:contextualSpacing/>
        <w:jc w:val="both"/>
        <w:rPr>
          <w:rFonts w:cstheme="minorHAnsi"/>
          <w:szCs w:val="24"/>
        </w:rPr>
      </w:pPr>
      <w:r>
        <w:rPr>
          <w:rFonts w:cstheme="minorHAnsi"/>
          <w:szCs w:val="24"/>
        </w:rPr>
        <w:t xml:space="preserve">V Pomurju </w:t>
      </w:r>
      <w:r w:rsidR="006A1F49">
        <w:rPr>
          <w:rFonts w:cstheme="minorHAnsi"/>
          <w:szCs w:val="24"/>
        </w:rPr>
        <w:t xml:space="preserve">ob madžarski meji </w:t>
      </w:r>
      <w:r>
        <w:rPr>
          <w:rFonts w:cstheme="minorHAnsi"/>
          <w:szCs w:val="24"/>
        </w:rPr>
        <w:t>živijo pripadniki avtohtone madžarske narodne skupnosti</w:t>
      </w:r>
      <w:r w:rsidR="006C2E40">
        <w:rPr>
          <w:rFonts w:cstheme="minorHAnsi"/>
          <w:szCs w:val="24"/>
        </w:rPr>
        <w:t xml:space="preserve"> ter pripadniki romske etnične skupnosti,</w:t>
      </w:r>
      <w:r w:rsidR="00DE4393" w:rsidRPr="004144EA">
        <w:rPr>
          <w:rFonts w:cstheme="minorHAnsi"/>
          <w:szCs w:val="24"/>
        </w:rPr>
        <w:t xml:space="preserve"> ki predstavljajo slab odstotek prebivalstva. </w:t>
      </w:r>
    </w:p>
    <w:p w14:paraId="3A8BFA54" w14:textId="77777777" w:rsidR="00DF16B3" w:rsidRDefault="00DF16B3" w:rsidP="008E42AC">
      <w:pPr>
        <w:spacing w:after="0" w:line="240" w:lineRule="auto"/>
        <w:contextualSpacing/>
        <w:jc w:val="both"/>
        <w:rPr>
          <w:rFonts w:cstheme="minorHAnsi"/>
          <w:szCs w:val="24"/>
        </w:rPr>
      </w:pPr>
    </w:p>
    <w:p w14:paraId="766FCDBE" w14:textId="446A3BFC" w:rsidR="003B5421" w:rsidRPr="004144EA" w:rsidRDefault="00DE4393" w:rsidP="008E42AC">
      <w:pPr>
        <w:spacing w:after="0" w:line="240" w:lineRule="auto"/>
        <w:contextualSpacing/>
        <w:jc w:val="both"/>
        <w:rPr>
          <w:rFonts w:cstheme="minorHAnsi"/>
          <w:szCs w:val="24"/>
        </w:rPr>
      </w:pPr>
      <w:r w:rsidRPr="004144EA">
        <w:rPr>
          <w:rFonts w:cstheme="minorHAnsi"/>
          <w:szCs w:val="24"/>
        </w:rPr>
        <w:t>Pomurje je stičišče kultur in verstev ter etničnih skupin, kar mu daje specifični kulturni značaj in zagotavlja enkratno kulturno dediščino</w:t>
      </w:r>
      <w:r w:rsidR="001F3309" w:rsidRPr="004144EA">
        <w:rPr>
          <w:rFonts w:cstheme="minorHAnsi"/>
          <w:szCs w:val="24"/>
        </w:rPr>
        <w:t>.</w:t>
      </w:r>
    </w:p>
    <w:p w14:paraId="68DD438D" w14:textId="23BAC38B" w:rsidR="0078144F" w:rsidRPr="004144EA" w:rsidRDefault="0078144F" w:rsidP="008E42AC">
      <w:pPr>
        <w:spacing w:after="0"/>
        <w:contextualSpacing/>
        <w:rPr>
          <w:rFonts w:asciiTheme="majorHAnsi" w:hAnsiTheme="majorHAnsi" w:cstheme="majorHAnsi"/>
        </w:rPr>
      </w:pPr>
    </w:p>
    <w:p w14:paraId="4EEC5EC9" w14:textId="77777777" w:rsidR="008E42AC" w:rsidRPr="004144EA" w:rsidRDefault="008E42AC" w:rsidP="008E42AC">
      <w:pPr>
        <w:spacing w:after="0"/>
        <w:contextualSpacing/>
        <w:rPr>
          <w:rFonts w:asciiTheme="majorHAnsi" w:hAnsiTheme="majorHAnsi" w:cstheme="majorHAnsi"/>
        </w:rPr>
      </w:pPr>
    </w:p>
    <w:p w14:paraId="732A0982" w14:textId="77777777" w:rsidR="00DE790B" w:rsidRDefault="00DE790B">
      <w:pPr>
        <w:rPr>
          <w:rFonts w:asciiTheme="majorHAnsi" w:hAnsiTheme="majorHAnsi" w:cstheme="majorHAnsi"/>
          <w:b/>
          <w:bCs/>
        </w:rPr>
      </w:pPr>
      <w:r>
        <w:rPr>
          <w:rFonts w:asciiTheme="majorHAnsi" w:hAnsiTheme="majorHAnsi" w:cstheme="majorHAnsi"/>
          <w:b/>
          <w:bCs/>
        </w:rPr>
        <w:br w:type="page"/>
      </w:r>
    </w:p>
    <w:p w14:paraId="07BD6211" w14:textId="118695B5" w:rsidR="008D70FB" w:rsidRPr="004144EA" w:rsidRDefault="008D70FB" w:rsidP="00BF04BE">
      <w:pPr>
        <w:pStyle w:val="Naslov1"/>
      </w:pPr>
      <w:bookmarkStart w:id="4" w:name="_Toc25749676"/>
      <w:bookmarkStart w:id="5" w:name="_Toc27905144"/>
      <w:r w:rsidRPr="004144EA">
        <w:lastRenderedPageBreak/>
        <w:t>ANALIZA STANJA RAZVOJNIH POTENCIALOV Z OPREDELITVIJO OVIR IN PREDNOSTI</w:t>
      </w:r>
      <w:bookmarkEnd w:id="4"/>
      <w:bookmarkEnd w:id="5"/>
      <w:r w:rsidRPr="004144EA">
        <w:t xml:space="preserve"> </w:t>
      </w:r>
    </w:p>
    <w:p w14:paraId="38041719" w14:textId="77777777" w:rsidR="008D70FB" w:rsidRPr="00BF04BE" w:rsidRDefault="008D70FB" w:rsidP="00BF04BE">
      <w:pPr>
        <w:pStyle w:val="Naslov2"/>
      </w:pPr>
      <w:bookmarkStart w:id="6" w:name="_Toc25749677"/>
      <w:bookmarkStart w:id="7" w:name="_Toc27905145"/>
      <w:r w:rsidRPr="00BF04BE">
        <w:t>ČLOVEK – DEMOGRAFIJA IN DRUŽBA</w:t>
      </w:r>
      <w:bookmarkEnd w:id="6"/>
      <w:bookmarkEnd w:id="7"/>
    </w:p>
    <w:p w14:paraId="0FF6E131" w14:textId="6ED5D7B9" w:rsidR="008D70FB" w:rsidRPr="00BF04BE" w:rsidRDefault="5F8671C1" w:rsidP="00BF04BE">
      <w:pPr>
        <w:pStyle w:val="Naslov3"/>
      </w:pPr>
      <w:bookmarkStart w:id="8" w:name="_Toc25749678"/>
      <w:bookmarkStart w:id="9" w:name="_Toc27905146"/>
      <w:r w:rsidRPr="00BF04BE">
        <w:t>PREBIVALSTVO IN STAROSTNA STRUKTURA</w:t>
      </w:r>
      <w:bookmarkEnd w:id="8"/>
      <w:bookmarkEnd w:id="9"/>
    </w:p>
    <w:p w14:paraId="50834FBF" w14:textId="77777777" w:rsidR="008E42AC" w:rsidRPr="004144EA" w:rsidRDefault="008E42AC" w:rsidP="00A1159F">
      <w:pPr>
        <w:spacing w:after="0" w:line="240" w:lineRule="auto"/>
        <w:contextualSpacing/>
        <w:jc w:val="both"/>
        <w:rPr>
          <w:rFonts w:cstheme="minorHAnsi"/>
          <w:szCs w:val="24"/>
        </w:rPr>
      </w:pPr>
      <w:r w:rsidRPr="004144EA">
        <w:rPr>
          <w:rFonts w:cstheme="minorHAnsi"/>
          <w:szCs w:val="24"/>
        </w:rPr>
        <w:t>Pomurska statistična regija ima površino 1.337 km², leta 2008 je v njej živelo 120.357 prebivalcev, leta 2018 pa 114.649 prebivalcev, kar predstavlja 5,5 % vseh prebivalcev Slovenije. V desetih letih se je število prebivalcev na ravni države povečalo za 2,1 %, število prebivalcev v Pomurju pa zmanjšalo za 4,8 %. Glede na dosedanje spreminjanje števila prebivalstva lahko s 95 % verjetnostjo predvidevamo, da se bo število prebivalstva v pomurski statistični regiji še naprej zniževalo in bo leta 2027 znašalo približno 109.450 prebivalcev.</w:t>
      </w:r>
    </w:p>
    <w:p w14:paraId="58973D75" w14:textId="77777777" w:rsidR="008E42AC" w:rsidRPr="004144EA" w:rsidRDefault="008E42AC" w:rsidP="00A1159F">
      <w:pPr>
        <w:spacing w:after="0" w:line="240" w:lineRule="auto"/>
        <w:contextualSpacing/>
        <w:jc w:val="both"/>
        <w:rPr>
          <w:rFonts w:cstheme="minorHAnsi"/>
          <w:szCs w:val="24"/>
        </w:rPr>
      </w:pPr>
    </w:p>
    <w:p w14:paraId="3D1DA0FF" w14:textId="77777777" w:rsidR="008E42AC" w:rsidRPr="004144EA" w:rsidRDefault="008E42AC" w:rsidP="008E42AC">
      <w:pPr>
        <w:keepNext/>
        <w:spacing w:after="0"/>
        <w:contextualSpacing/>
        <w:jc w:val="both"/>
      </w:pPr>
      <w:r w:rsidRPr="004144EA">
        <w:rPr>
          <w:noProof/>
        </w:rPr>
        <w:drawing>
          <wp:inline distT="0" distB="0" distL="0" distR="0" wp14:anchorId="4F4C3EEB" wp14:editId="3B169B2F">
            <wp:extent cx="5760720" cy="3386455"/>
            <wp:effectExtent l="0" t="0" r="0" b="4445"/>
            <wp:docPr id="1" name="Grafikon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B63B44" w14:textId="6C7D4941" w:rsidR="008E42AC" w:rsidRPr="004144EA" w:rsidRDefault="008E42AC" w:rsidP="008E42AC">
      <w:pPr>
        <w:pStyle w:val="Napis"/>
        <w:jc w:val="both"/>
        <w:rPr>
          <w:rFonts w:cs="Arial"/>
          <w:bCs/>
          <w:color w:val="auto"/>
        </w:rPr>
      </w:pPr>
      <w:r w:rsidRPr="004144EA">
        <w:rPr>
          <w:color w:val="auto"/>
        </w:rPr>
        <w:t xml:space="preserve">Grafikon </w:t>
      </w:r>
      <w:r w:rsidR="00DE790B" w:rsidRPr="004144EA">
        <w:rPr>
          <w:color w:val="auto"/>
        </w:rPr>
        <w:fldChar w:fldCharType="begin"/>
      </w:r>
      <w:r w:rsidR="00DE790B" w:rsidRPr="004144EA">
        <w:rPr>
          <w:color w:val="auto"/>
        </w:rPr>
        <w:instrText xml:space="preserve"> SEQ Grafikon \* ARABIC </w:instrText>
      </w:r>
      <w:r w:rsidR="00DE790B" w:rsidRPr="004144EA">
        <w:rPr>
          <w:color w:val="auto"/>
        </w:rPr>
        <w:fldChar w:fldCharType="separate"/>
      </w:r>
      <w:r w:rsidR="008B4F2C">
        <w:rPr>
          <w:noProof/>
          <w:color w:val="auto"/>
        </w:rPr>
        <w:t>1</w:t>
      </w:r>
      <w:r w:rsidR="00DE790B" w:rsidRPr="004144EA">
        <w:rPr>
          <w:noProof/>
          <w:color w:val="auto"/>
        </w:rPr>
        <w:fldChar w:fldCharType="end"/>
      </w:r>
      <w:r w:rsidRPr="004144EA">
        <w:rPr>
          <w:color w:val="auto"/>
        </w:rPr>
        <w:t>: Število prebivalcev 2008-2018 in predvideno število prebivalcev 2019-2027 v pomurski statistični regiji (vir: SURS, lastni izračuni)</w:t>
      </w:r>
    </w:p>
    <w:p w14:paraId="4E0C775E" w14:textId="221FAE86" w:rsidR="008E42AC" w:rsidRPr="004144EA" w:rsidRDefault="008E42AC" w:rsidP="00A1159F">
      <w:pPr>
        <w:spacing w:after="0" w:line="240" w:lineRule="auto"/>
        <w:contextualSpacing/>
        <w:jc w:val="both"/>
        <w:rPr>
          <w:rFonts w:cstheme="minorHAnsi"/>
          <w:szCs w:val="24"/>
        </w:rPr>
      </w:pPr>
      <w:r w:rsidRPr="004144EA">
        <w:rPr>
          <w:rFonts w:cstheme="minorHAnsi"/>
          <w:szCs w:val="24"/>
        </w:rPr>
        <w:t>Povprečna starost prebivalcev v Sloveniji leta 2018 je bila 43,3 leta, v pomurski statistični regiji pa 45,2 leti, kar je največ med vsemi statističnimi regijami in jo uvršča med območja z najstarejšim prebivalstvom v Evropi. V zadnjem desetletju se je povprečna starost prebivalcev v Pomurju dvignila za 2,5 let. Povprečna starost na ravni celotne Slovenije se letno poviša za približno 2 meseca, na ravni Pomurja pa za nekaj več kot 3 mesece. Ob nadaljevanju dosedanjega trenda lahko predvidevamo, da bo leta 2027 povprečna starost prebivalcev v Sloveniji 45,2 let, v Pomurju pa 48,5 let.</w:t>
      </w:r>
    </w:p>
    <w:p w14:paraId="65187337" w14:textId="03BFB5BD" w:rsidR="00C65919" w:rsidRPr="004144EA" w:rsidRDefault="00C65919" w:rsidP="00A1159F">
      <w:pPr>
        <w:spacing w:after="0" w:line="240" w:lineRule="auto"/>
        <w:contextualSpacing/>
        <w:jc w:val="both"/>
        <w:rPr>
          <w:rFonts w:cstheme="minorHAnsi"/>
          <w:szCs w:val="24"/>
        </w:rPr>
      </w:pPr>
    </w:p>
    <w:p w14:paraId="1F92C102" w14:textId="77777777" w:rsidR="002469CA" w:rsidRPr="004144EA" w:rsidRDefault="00B42512" w:rsidP="00A1159F">
      <w:pPr>
        <w:spacing w:after="0" w:line="240" w:lineRule="auto"/>
        <w:contextualSpacing/>
        <w:jc w:val="both"/>
        <w:rPr>
          <w:rFonts w:cstheme="minorHAnsi"/>
          <w:szCs w:val="24"/>
        </w:rPr>
      </w:pPr>
      <w:r w:rsidRPr="004144EA">
        <w:rPr>
          <w:rFonts w:cstheme="minorHAnsi"/>
          <w:noProof/>
          <w:szCs w:val="24"/>
        </w:rPr>
        <w:lastRenderedPageBreak/>
        <w:drawing>
          <wp:inline distT="0" distB="0" distL="0" distR="0" wp14:anchorId="70B3F445" wp14:editId="42AEFE31">
            <wp:extent cx="4584700" cy="2755900"/>
            <wp:effectExtent l="0" t="0" r="6350" b="6350"/>
            <wp:docPr id="157" name="Slika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54B3828" w14:textId="46C60802" w:rsidR="00B42512" w:rsidRPr="004144EA" w:rsidRDefault="002469CA" w:rsidP="002469CA">
      <w:pPr>
        <w:pStyle w:val="Napis"/>
        <w:jc w:val="both"/>
        <w:rPr>
          <w:rFonts w:cs="Arial"/>
          <w:bCs/>
          <w:color w:val="auto"/>
        </w:rPr>
      </w:pPr>
      <w:r w:rsidRPr="004144EA">
        <w:rPr>
          <w:color w:val="auto"/>
        </w:rPr>
        <w:t xml:space="preserve">Grafikon </w:t>
      </w:r>
      <w:r w:rsidR="00DE790B" w:rsidRPr="004144EA">
        <w:rPr>
          <w:color w:val="auto"/>
        </w:rPr>
        <w:fldChar w:fldCharType="begin"/>
      </w:r>
      <w:r w:rsidR="00DE790B" w:rsidRPr="004144EA">
        <w:rPr>
          <w:color w:val="auto"/>
        </w:rPr>
        <w:instrText xml:space="preserve"> SEQ Grafikon \* ARABIC </w:instrText>
      </w:r>
      <w:r w:rsidR="00DE790B" w:rsidRPr="004144EA">
        <w:rPr>
          <w:color w:val="auto"/>
        </w:rPr>
        <w:fldChar w:fldCharType="separate"/>
      </w:r>
      <w:r w:rsidR="008B4F2C">
        <w:rPr>
          <w:noProof/>
          <w:color w:val="auto"/>
        </w:rPr>
        <w:t>2</w:t>
      </w:r>
      <w:r w:rsidR="00DE790B" w:rsidRPr="004144EA">
        <w:rPr>
          <w:noProof/>
          <w:color w:val="auto"/>
        </w:rPr>
        <w:fldChar w:fldCharType="end"/>
      </w:r>
      <w:r w:rsidRPr="004144EA">
        <w:rPr>
          <w:color w:val="auto"/>
        </w:rPr>
        <w:t>: Spreminjanje števila prebivalcev po starostnih skupinah v letih 2000, 2010 in 2018 (vir: SURS)</w:t>
      </w:r>
    </w:p>
    <w:p w14:paraId="478C6964" w14:textId="142AC648" w:rsidR="00B42512" w:rsidRPr="004144EA" w:rsidRDefault="00B42512" w:rsidP="00A1159F">
      <w:pPr>
        <w:spacing w:after="0" w:line="240" w:lineRule="auto"/>
        <w:contextualSpacing/>
        <w:jc w:val="both"/>
        <w:rPr>
          <w:rFonts w:cstheme="minorHAnsi"/>
          <w:szCs w:val="24"/>
        </w:rPr>
      </w:pPr>
      <w:r w:rsidRPr="004144EA">
        <w:rPr>
          <w:rFonts w:cstheme="minorHAnsi"/>
          <w:szCs w:val="24"/>
        </w:rPr>
        <w:t>Leta 2018 je v Pomurju živelo 13,3 % prebivalstva starega 0-14 let, 64,9 % prebivalcev starih 15-64 let ter 21,8 % prebivalcev starih 65 ali več let. Glede na obstoječe podatke lahko s 95 % verjetnostjo predvidevamo, da se bo delež prebivalcev starih 0-14 let še naprej zniževal in bo leta 2027 znašal 12 %, prav tako se bo zniževal delež prebivalcev starih 15-64 let, ki bo leta 2027 predvidoma znašal 56 %, delež prebivalcev starih 65 let ali več pa se bo povečeval in bo leta 2027 znašal 32 %.</w:t>
      </w:r>
    </w:p>
    <w:p w14:paraId="480574D9" w14:textId="673AC240" w:rsidR="003D3B31" w:rsidRPr="004144EA" w:rsidRDefault="003D3B31" w:rsidP="00A1159F">
      <w:pPr>
        <w:spacing w:after="0" w:line="240" w:lineRule="auto"/>
        <w:contextualSpacing/>
        <w:jc w:val="both"/>
        <w:rPr>
          <w:rFonts w:cstheme="minorHAnsi"/>
          <w:szCs w:val="24"/>
        </w:rPr>
      </w:pPr>
    </w:p>
    <w:p w14:paraId="543AF521" w14:textId="63A086D0" w:rsidR="00AC7A42" w:rsidRPr="004144EA" w:rsidRDefault="00AC7A42" w:rsidP="00A1159F">
      <w:pPr>
        <w:spacing w:after="0" w:line="240" w:lineRule="auto"/>
        <w:contextualSpacing/>
        <w:jc w:val="both"/>
        <w:rPr>
          <w:rFonts w:cstheme="minorHAnsi"/>
          <w:szCs w:val="24"/>
        </w:rPr>
      </w:pPr>
      <w:r w:rsidRPr="004144EA">
        <w:rPr>
          <w:rFonts w:cstheme="minorHAnsi"/>
          <w:szCs w:val="24"/>
        </w:rPr>
        <w:t xml:space="preserve">Izsledki demografskih analiz kažejo, da je starajoča se družba eden ključnih izzivov Pomurja, ki se kaže tako v </w:t>
      </w:r>
      <w:r w:rsidR="004C0CD4">
        <w:rPr>
          <w:rFonts w:cstheme="minorHAnsi"/>
          <w:szCs w:val="24"/>
        </w:rPr>
        <w:t>povečevanju</w:t>
      </w:r>
      <w:r w:rsidRPr="004144EA">
        <w:rPr>
          <w:rFonts w:cstheme="minorHAnsi"/>
          <w:szCs w:val="24"/>
        </w:rPr>
        <w:t xml:space="preserve"> izdatk</w:t>
      </w:r>
      <w:r w:rsidR="004C0CD4">
        <w:rPr>
          <w:rFonts w:cstheme="minorHAnsi"/>
          <w:szCs w:val="24"/>
        </w:rPr>
        <w:t>ov</w:t>
      </w:r>
      <w:r w:rsidRPr="004144EA">
        <w:rPr>
          <w:rFonts w:cstheme="minorHAnsi"/>
          <w:szCs w:val="24"/>
        </w:rPr>
        <w:t xml:space="preserve"> za socialne transferje in zdravstvo kakor tudi v vse večjih kadrovskih primanjkljajih, s katerimi se sooča gospodarstvo, deloma pa tudi javni sektor in nevladne organizacije.</w:t>
      </w:r>
    </w:p>
    <w:p w14:paraId="563F899F" w14:textId="77777777" w:rsidR="003D3B31" w:rsidRPr="004144EA" w:rsidRDefault="003D3B31" w:rsidP="00A1159F">
      <w:pPr>
        <w:spacing w:after="0" w:line="240" w:lineRule="auto"/>
        <w:contextualSpacing/>
        <w:jc w:val="both"/>
        <w:rPr>
          <w:rFonts w:cstheme="minorHAnsi"/>
          <w:szCs w:val="24"/>
        </w:rPr>
      </w:pPr>
    </w:p>
    <w:p w14:paraId="6CABC902" w14:textId="77777777" w:rsidR="00B42512" w:rsidRPr="004144EA" w:rsidRDefault="00B42512" w:rsidP="00A1159F">
      <w:pPr>
        <w:spacing w:after="0" w:line="240" w:lineRule="auto"/>
        <w:contextualSpacing/>
        <w:jc w:val="both"/>
        <w:rPr>
          <w:rFonts w:cstheme="minorHAnsi"/>
          <w:szCs w:val="24"/>
        </w:rPr>
      </w:pPr>
    </w:p>
    <w:p w14:paraId="0D29D6BE" w14:textId="5532542C" w:rsidR="008D70FB" w:rsidRPr="004144EA" w:rsidRDefault="5F8671C1" w:rsidP="00BF04BE">
      <w:pPr>
        <w:pStyle w:val="Naslov3"/>
      </w:pPr>
      <w:r w:rsidRPr="004144EA">
        <w:t xml:space="preserve"> </w:t>
      </w:r>
      <w:bookmarkStart w:id="10" w:name="_Toc25749679"/>
      <w:bookmarkStart w:id="11" w:name="_Toc27905147"/>
      <w:r w:rsidRPr="004144EA">
        <w:t>IZOBRAZBENA STRUKTURA</w:t>
      </w:r>
      <w:bookmarkEnd w:id="10"/>
      <w:bookmarkEnd w:id="11"/>
    </w:p>
    <w:p w14:paraId="0DB0571E" w14:textId="77777777" w:rsidR="007B7CD8" w:rsidRPr="004144EA" w:rsidRDefault="007B7CD8" w:rsidP="00A1159F">
      <w:pPr>
        <w:spacing w:after="0" w:line="240" w:lineRule="auto"/>
        <w:contextualSpacing/>
        <w:jc w:val="both"/>
        <w:rPr>
          <w:rFonts w:cstheme="minorHAnsi"/>
          <w:szCs w:val="24"/>
        </w:rPr>
      </w:pPr>
      <w:r w:rsidRPr="004144EA">
        <w:rPr>
          <w:rFonts w:cstheme="minorHAnsi"/>
          <w:szCs w:val="24"/>
        </w:rPr>
        <w:t xml:space="preserve">Izobrazbena struktura Pomurja je v primerjavi z izobrazbeno strukturo Slovenije slabša, a se počasi izboljšuje. V Pomurju ima največji delež prebivalcev med 25 in 65 letom starosti še vedno le osnovnošolsko izobrazbo (32,4 %), najmanjši delež prebivalcev pa višjo ali visoko izobrazbo (16,8 %). Srednjo izobrazbo ima 27,3 % prebivalcev, medtem ko ima nižjo ali poklicno izobrazbo 23,5 % prebivalcev. </w:t>
      </w:r>
    </w:p>
    <w:p w14:paraId="7E59824D" w14:textId="4F476869" w:rsidR="008E42AC" w:rsidRPr="004144EA" w:rsidRDefault="008E42AC" w:rsidP="00A1159F">
      <w:pPr>
        <w:spacing w:after="0" w:line="240" w:lineRule="auto"/>
        <w:contextualSpacing/>
        <w:jc w:val="both"/>
        <w:rPr>
          <w:rFonts w:cstheme="minorHAnsi"/>
          <w:szCs w:val="24"/>
        </w:rPr>
      </w:pPr>
    </w:p>
    <w:p w14:paraId="43294B99" w14:textId="1FB5A080" w:rsidR="00A1159F" w:rsidRPr="004144EA" w:rsidRDefault="00A1159F" w:rsidP="00A1159F">
      <w:pPr>
        <w:spacing w:after="0" w:line="240" w:lineRule="auto"/>
        <w:contextualSpacing/>
        <w:jc w:val="both"/>
        <w:rPr>
          <w:rFonts w:cstheme="minorHAnsi"/>
          <w:szCs w:val="24"/>
        </w:rPr>
      </w:pPr>
      <w:r w:rsidRPr="004144EA">
        <w:rPr>
          <w:rFonts w:cstheme="minorHAnsi"/>
          <w:szCs w:val="24"/>
        </w:rPr>
        <w:t>V Sloveniji in v Pomurju je vse več otrok vključenih v vrtec. Predšolska vzgoja se izvaja v javnih in zasebnih vrtcih. V Pomurju prevladujejo javni vrtci, ki so razpršeni po celotni regiji in jih je 75, zasebni vrtci pa so trije (dva v občini Murska Sobota in en v občini Tišina). Zaradi povečevanja natalitete in tudi ugodnosti pri plačilu storitev za drugega otroka v vrtcu (kar je veljalo v obdobju nekaj let), se je število otrok v regiji, vključenih v vrtce, v obdobju 2009/2010 do 2017/2018 poveč</w:t>
      </w:r>
      <w:r w:rsidR="00E27007">
        <w:rPr>
          <w:rFonts w:cstheme="minorHAnsi"/>
          <w:szCs w:val="24"/>
        </w:rPr>
        <w:t>a</w:t>
      </w:r>
      <w:r w:rsidRPr="004144EA">
        <w:rPr>
          <w:rFonts w:cstheme="minorHAnsi"/>
          <w:szCs w:val="24"/>
        </w:rPr>
        <w:t xml:space="preserve">lo za 7,2 %. Po letu 2013 je zaradi upada </w:t>
      </w:r>
      <w:r w:rsidR="00E27007">
        <w:rPr>
          <w:rFonts w:cstheme="minorHAnsi"/>
          <w:szCs w:val="24"/>
        </w:rPr>
        <w:t>rodnosti</w:t>
      </w:r>
      <w:r w:rsidRPr="004144EA">
        <w:rPr>
          <w:rFonts w:cstheme="minorHAnsi"/>
          <w:szCs w:val="24"/>
        </w:rPr>
        <w:t xml:space="preserve"> prišlo tudi do zmanjšanja števila otrok vpisanih v vrtce, a se je delež vpisanih v šolskem letu 2016/2017 zopet začel povečevati. Enak pojav je opaziti na ravni celotne Slovenije. V Pomurju je v šolskem letu 2017/18 vrtec obiskovalo 4.049 otrok, od tega 3.955 javni vrtec in 94 zasebni vrtec. </w:t>
      </w:r>
    </w:p>
    <w:p w14:paraId="4C107BC9" w14:textId="77777777" w:rsidR="00A1159F" w:rsidRPr="004144EA" w:rsidRDefault="00A1159F" w:rsidP="00A1159F">
      <w:pPr>
        <w:spacing w:after="0" w:line="240" w:lineRule="auto"/>
        <w:contextualSpacing/>
        <w:jc w:val="both"/>
        <w:rPr>
          <w:rFonts w:cstheme="minorHAnsi"/>
          <w:szCs w:val="24"/>
        </w:rPr>
      </w:pPr>
    </w:p>
    <w:p w14:paraId="73737D83" w14:textId="7ACB6A5C" w:rsidR="00A1159F" w:rsidRPr="004144EA" w:rsidRDefault="00A1159F" w:rsidP="00A1159F">
      <w:pPr>
        <w:spacing w:after="0" w:line="240" w:lineRule="auto"/>
        <w:contextualSpacing/>
        <w:jc w:val="both"/>
        <w:rPr>
          <w:rFonts w:cstheme="minorHAnsi"/>
          <w:szCs w:val="24"/>
        </w:rPr>
      </w:pPr>
      <w:r w:rsidRPr="004144EA">
        <w:rPr>
          <w:rFonts w:cstheme="minorHAnsi"/>
          <w:szCs w:val="24"/>
        </w:rPr>
        <w:t xml:space="preserve">Število otrok v osnovnošolskem izobraževanju v zadnjih letih narašča. Na ravni celotne Slovenije smo beležili upad števila otrok v osnovnih šolah med šolskim letom 2007/2008 in 2010/2011, od takrat naprej pa število narašča. S 3-letnim zamikom je število otrok v osnovnih šolah začelo naraščati tudi v Pomurju – šolskem letu 2017/18 je osnovno šolo v Pomurju obiskovalo 8.985 otrok. </w:t>
      </w:r>
    </w:p>
    <w:p w14:paraId="760DABAA" w14:textId="77777777" w:rsidR="00A1159F" w:rsidRPr="004144EA" w:rsidRDefault="00A1159F" w:rsidP="00A1159F">
      <w:pPr>
        <w:spacing w:after="0" w:line="240" w:lineRule="auto"/>
        <w:contextualSpacing/>
        <w:jc w:val="both"/>
        <w:rPr>
          <w:rFonts w:cstheme="minorHAnsi"/>
          <w:szCs w:val="24"/>
        </w:rPr>
      </w:pPr>
    </w:p>
    <w:p w14:paraId="322BA376" w14:textId="45F8CACF" w:rsidR="00A1159F" w:rsidRPr="004144EA" w:rsidRDefault="00A1159F" w:rsidP="00A1159F">
      <w:pPr>
        <w:spacing w:after="0" w:line="240" w:lineRule="auto"/>
        <w:contextualSpacing/>
        <w:jc w:val="both"/>
        <w:rPr>
          <w:rFonts w:cstheme="minorHAnsi"/>
          <w:szCs w:val="24"/>
        </w:rPr>
      </w:pPr>
      <w:r w:rsidRPr="004144EA">
        <w:rPr>
          <w:rFonts w:cstheme="minorHAnsi"/>
          <w:szCs w:val="24"/>
        </w:rPr>
        <w:lastRenderedPageBreak/>
        <w:t>Število študentov na 1.000 prebivalcev v Pomurju upada. V študijskem letu 2017/18 je bilo 31 študentov/1.000 prebivalcev, medtem ko je bilo v študijskem letu 2010/11 45 študentov/1.000 prebivalcev</w:t>
      </w:r>
      <w:r w:rsidR="00CE4607">
        <w:rPr>
          <w:rFonts w:cstheme="minorHAnsi"/>
          <w:szCs w:val="24"/>
        </w:rPr>
        <w:t xml:space="preserve">, kar je </w:t>
      </w:r>
      <w:r w:rsidR="003A7C4B">
        <w:rPr>
          <w:rFonts w:cstheme="minorHAnsi"/>
          <w:szCs w:val="24"/>
        </w:rPr>
        <w:t xml:space="preserve">predvidoma posledica manj številnih generacij rojenih </w:t>
      </w:r>
      <w:r w:rsidR="00681F2A">
        <w:rPr>
          <w:rFonts w:cstheme="minorHAnsi"/>
          <w:szCs w:val="24"/>
        </w:rPr>
        <w:t>po letu 1990.</w:t>
      </w:r>
    </w:p>
    <w:p w14:paraId="0B02085B" w14:textId="77777777" w:rsidR="00A1159F" w:rsidRPr="004144EA" w:rsidRDefault="00A1159F" w:rsidP="00A1159F">
      <w:pPr>
        <w:spacing w:after="0" w:line="240" w:lineRule="auto"/>
        <w:contextualSpacing/>
        <w:jc w:val="both"/>
        <w:rPr>
          <w:rFonts w:cstheme="minorHAnsi"/>
          <w:szCs w:val="24"/>
        </w:rPr>
      </w:pPr>
    </w:p>
    <w:p w14:paraId="4F2ABF7B" w14:textId="6E01A807" w:rsidR="00A1159F" w:rsidRPr="004144EA" w:rsidRDefault="00A1159F" w:rsidP="00A1159F">
      <w:pPr>
        <w:spacing w:after="0" w:line="240" w:lineRule="auto"/>
        <w:contextualSpacing/>
        <w:jc w:val="both"/>
        <w:rPr>
          <w:rFonts w:cstheme="minorHAnsi"/>
          <w:szCs w:val="24"/>
        </w:rPr>
      </w:pPr>
      <w:r w:rsidRPr="004144EA">
        <w:rPr>
          <w:rFonts w:cstheme="minorHAnsi"/>
          <w:szCs w:val="24"/>
        </w:rPr>
        <w:t>Največje število diplomantov v Pomurju (na 1000 prebivalcev) imajo občina Veržej z 10,8 diplomanti, občina Cankova z 9,7 diplomanti ter občina Moravske Toplice z 9,4 diplomanti. Najmanj diplomantov na 1000 prebivalcev je v občinah Hodoš in Kuzma (1,93).</w:t>
      </w:r>
    </w:p>
    <w:p w14:paraId="5097FEDE" w14:textId="77777777" w:rsidR="00A1159F" w:rsidRPr="004144EA" w:rsidRDefault="00A1159F" w:rsidP="00A1159F">
      <w:pPr>
        <w:spacing w:after="0" w:line="240" w:lineRule="auto"/>
        <w:contextualSpacing/>
        <w:jc w:val="both"/>
        <w:rPr>
          <w:rFonts w:cstheme="minorHAnsi"/>
          <w:szCs w:val="24"/>
        </w:rPr>
      </w:pPr>
    </w:p>
    <w:p w14:paraId="4AC7D510" w14:textId="77777777" w:rsidR="00A1159F" w:rsidRPr="004144EA" w:rsidRDefault="00A1159F" w:rsidP="00A1159F">
      <w:pPr>
        <w:keepNext/>
        <w:spacing w:after="0" w:line="240" w:lineRule="auto"/>
        <w:contextualSpacing/>
        <w:jc w:val="both"/>
      </w:pPr>
      <w:r w:rsidRPr="004144EA">
        <w:rPr>
          <w:rFonts w:cstheme="minorHAnsi"/>
          <w:noProof/>
          <w:szCs w:val="24"/>
        </w:rPr>
        <w:drawing>
          <wp:inline distT="0" distB="0" distL="0" distR="0" wp14:anchorId="7A51D68E" wp14:editId="30A11034">
            <wp:extent cx="4271749" cy="3472810"/>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lež diplomantov na 1000 prebivalcev 2017.jpg"/>
                    <pic:cNvPicPr/>
                  </pic:nvPicPr>
                  <pic:blipFill rotWithShape="1">
                    <a:blip r:embed="rId16" cstate="print">
                      <a:extLst>
                        <a:ext uri="{28A0092B-C50C-407E-A947-70E740481C1C}">
                          <a14:useLocalDpi xmlns:a14="http://schemas.microsoft.com/office/drawing/2010/main" val="0"/>
                        </a:ext>
                      </a:extLst>
                    </a:blip>
                    <a:srcRect l="7011" t="29270" r="5291" b="20326"/>
                    <a:stretch/>
                  </pic:blipFill>
                  <pic:spPr bwMode="auto">
                    <a:xfrm>
                      <a:off x="0" y="0"/>
                      <a:ext cx="4281214" cy="3480504"/>
                    </a:xfrm>
                    <a:prstGeom prst="rect">
                      <a:avLst/>
                    </a:prstGeom>
                    <a:ln>
                      <a:noFill/>
                    </a:ln>
                    <a:extLst>
                      <a:ext uri="{53640926-AAD7-44D8-BBD7-CCE9431645EC}">
                        <a14:shadowObscured xmlns:a14="http://schemas.microsoft.com/office/drawing/2010/main"/>
                      </a:ext>
                    </a:extLst>
                  </pic:spPr>
                </pic:pic>
              </a:graphicData>
            </a:graphic>
          </wp:inline>
        </w:drawing>
      </w:r>
    </w:p>
    <w:p w14:paraId="3C127187" w14:textId="76B1E98E" w:rsidR="00A1159F" w:rsidRPr="004144EA" w:rsidRDefault="00A1159F" w:rsidP="00A1159F">
      <w:pPr>
        <w:pStyle w:val="Napis"/>
        <w:jc w:val="both"/>
        <w:rPr>
          <w:rFonts w:cstheme="minorHAnsi"/>
          <w:color w:val="auto"/>
          <w:szCs w:val="24"/>
        </w:rPr>
      </w:pPr>
      <w:r w:rsidRPr="004144EA">
        <w:rPr>
          <w:color w:val="auto"/>
        </w:rPr>
        <w:t xml:space="preserve">Slika </w:t>
      </w:r>
      <w:r w:rsidR="00DE790B" w:rsidRPr="004144EA">
        <w:rPr>
          <w:color w:val="auto"/>
        </w:rPr>
        <w:fldChar w:fldCharType="begin"/>
      </w:r>
      <w:r w:rsidR="00DE790B" w:rsidRPr="004144EA">
        <w:rPr>
          <w:color w:val="auto"/>
        </w:rPr>
        <w:instrText xml:space="preserve"> SEQ Slika \* ARABIC </w:instrText>
      </w:r>
      <w:r w:rsidR="00DE790B" w:rsidRPr="004144EA">
        <w:rPr>
          <w:color w:val="auto"/>
        </w:rPr>
        <w:fldChar w:fldCharType="separate"/>
      </w:r>
      <w:r w:rsidR="008B4F2C">
        <w:rPr>
          <w:noProof/>
          <w:color w:val="auto"/>
        </w:rPr>
        <w:t>2</w:t>
      </w:r>
      <w:r w:rsidR="00DE790B" w:rsidRPr="004144EA">
        <w:rPr>
          <w:noProof/>
          <w:color w:val="auto"/>
        </w:rPr>
        <w:fldChar w:fldCharType="end"/>
      </w:r>
      <w:r w:rsidRPr="004144EA">
        <w:rPr>
          <w:color w:val="auto"/>
        </w:rPr>
        <w:t>: Delež diplomantov na 1000 prebivalcev leta 2017 (vir: SURS)</w:t>
      </w:r>
    </w:p>
    <w:p w14:paraId="58053B92" w14:textId="74E33372" w:rsidR="007B7CD8" w:rsidRDefault="007B7CD8" w:rsidP="00A1159F">
      <w:pPr>
        <w:spacing w:after="0" w:line="240" w:lineRule="auto"/>
        <w:contextualSpacing/>
        <w:jc w:val="both"/>
        <w:rPr>
          <w:rFonts w:cstheme="minorHAnsi"/>
          <w:szCs w:val="24"/>
        </w:rPr>
      </w:pPr>
    </w:p>
    <w:p w14:paraId="4B3982D7" w14:textId="77777777" w:rsidR="000C3BB4" w:rsidRPr="004144EA" w:rsidRDefault="000C3BB4" w:rsidP="00A1159F">
      <w:pPr>
        <w:spacing w:after="0" w:line="240" w:lineRule="auto"/>
        <w:contextualSpacing/>
        <w:jc w:val="both"/>
        <w:rPr>
          <w:rFonts w:cstheme="minorHAnsi"/>
          <w:szCs w:val="24"/>
        </w:rPr>
      </w:pPr>
    </w:p>
    <w:p w14:paraId="191FE482" w14:textId="1152DA34" w:rsidR="008D70FB" w:rsidRPr="004144EA" w:rsidRDefault="5F8671C1" w:rsidP="00BF04BE">
      <w:pPr>
        <w:pStyle w:val="Naslov3"/>
      </w:pPr>
      <w:bookmarkStart w:id="12" w:name="_Toc25749680"/>
      <w:bookmarkStart w:id="13" w:name="_Toc27905148"/>
      <w:r w:rsidRPr="004144EA">
        <w:t>TRG DELA</w:t>
      </w:r>
      <w:bookmarkEnd w:id="12"/>
      <w:bookmarkEnd w:id="13"/>
    </w:p>
    <w:p w14:paraId="11356B9A" w14:textId="77777777" w:rsidR="004563D4" w:rsidRPr="004144EA" w:rsidRDefault="004563D4" w:rsidP="000030BE">
      <w:pPr>
        <w:spacing w:after="0" w:line="240" w:lineRule="auto"/>
        <w:contextualSpacing/>
        <w:jc w:val="both"/>
        <w:rPr>
          <w:rFonts w:cstheme="minorHAnsi"/>
          <w:szCs w:val="24"/>
        </w:rPr>
      </w:pPr>
      <w:r w:rsidRPr="004144EA">
        <w:rPr>
          <w:rFonts w:cstheme="minorHAnsi"/>
          <w:szCs w:val="24"/>
        </w:rPr>
        <w:t>Število delovno aktivnega prebivalstva se je na državni ravni po letu 2015 začelo povečevati, medtem ko v Pomurju še naprej upada in je leta 1. 7. 2018 znašalo 35.991, kar je za približno 10.000 manj kot pred gospodarsko krizo. Stopnja registrirane brezposelnosti je v pomurski statistični regiji vsa leta od osamosvojitve naprej najvišja med vsemi statističnimi regijami v državi. Leta 2008 je znašala 12,2 %, medtem ko je v Sloveniji znašala 6,7 %, nato pa se je začela tako na ravni države kot na ravni regije povečevati. Leta 2014 je na ravni države začela upadati, na ravni regije pa je še naprej naraščala in leta 2016 znašala 17,4 %, julija 2019 pa 11,8 %, kar je še vedno najvišja vrednost med vsemi regijami v državi.</w:t>
      </w:r>
    </w:p>
    <w:p w14:paraId="496DB123" w14:textId="77777777" w:rsidR="004563D4" w:rsidRPr="004144EA" w:rsidRDefault="004563D4" w:rsidP="000030BE">
      <w:pPr>
        <w:spacing w:after="0" w:line="240" w:lineRule="auto"/>
        <w:contextualSpacing/>
        <w:jc w:val="both"/>
        <w:rPr>
          <w:rFonts w:cstheme="minorHAnsi"/>
          <w:szCs w:val="24"/>
        </w:rPr>
      </w:pPr>
    </w:p>
    <w:p w14:paraId="77098D59" w14:textId="77777777" w:rsidR="000030BE" w:rsidRPr="004144EA" w:rsidRDefault="004563D4" w:rsidP="000030BE">
      <w:pPr>
        <w:keepNext/>
        <w:spacing w:after="0" w:line="240" w:lineRule="auto"/>
        <w:contextualSpacing/>
        <w:jc w:val="both"/>
      </w:pPr>
      <w:r w:rsidRPr="004144EA">
        <w:rPr>
          <w:rFonts w:cstheme="minorHAnsi"/>
          <w:noProof/>
          <w:szCs w:val="24"/>
        </w:rPr>
        <w:lastRenderedPageBreak/>
        <w:drawing>
          <wp:inline distT="0" distB="0" distL="0" distR="0" wp14:anchorId="5C8306AE" wp14:editId="29A42BE9">
            <wp:extent cx="5760000" cy="3329384"/>
            <wp:effectExtent l="0" t="0" r="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1381"/>
                    <a:stretch/>
                  </pic:blipFill>
                  <pic:spPr bwMode="auto">
                    <a:xfrm>
                      <a:off x="0" y="0"/>
                      <a:ext cx="5760000" cy="3329384"/>
                    </a:xfrm>
                    <a:prstGeom prst="rect">
                      <a:avLst/>
                    </a:prstGeom>
                    <a:noFill/>
                    <a:ln>
                      <a:noFill/>
                    </a:ln>
                    <a:extLst>
                      <a:ext uri="{53640926-AAD7-44D8-BBD7-CCE9431645EC}">
                        <a14:shadowObscured xmlns:a14="http://schemas.microsoft.com/office/drawing/2010/main"/>
                      </a:ext>
                    </a:extLst>
                  </pic:spPr>
                </pic:pic>
              </a:graphicData>
            </a:graphic>
          </wp:inline>
        </w:drawing>
      </w:r>
    </w:p>
    <w:p w14:paraId="10315C6A" w14:textId="03745992" w:rsidR="004563D4" w:rsidRPr="004144EA" w:rsidRDefault="000030BE" w:rsidP="000030BE">
      <w:pPr>
        <w:pStyle w:val="Napis"/>
        <w:jc w:val="both"/>
        <w:rPr>
          <w:rFonts w:cstheme="minorHAnsi"/>
          <w:color w:val="auto"/>
          <w:szCs w:val="24"/>
        </w:rPr>
      </w:pPr>
      <w:r w:rsidRPr="004144EA">
        <w:rPr>
          <w:color w:val="auto"/>
        </w:rPr>
        <w:t xml:space="preserve">Slika </w:t>
      </w:r>
      <w:r w:rsidR="00DE790B" w:rsidRPr="004144EA">
        <w:rPr>
          <w:color w:val="auto"/>
        </w:rPr>
        <w:fldChar w:fldCharType="begin"/>
      </w:r>
      <w:r w:rsidR="00DE790B" w:rsidRPr="004144EA">
        <w:rPr>
          <w:color w:val="auto"/>
        </w:rPr>
        <w:instrText xml:space="preserve"> SEQ Slika \* ARABIC </w:instrText>
      </w:r>
      <w:r w:rsidR="00DE790B" w:rsidRPr="004144EA">
        <w:rPr>
          <w:color w:val="auto"/>
        </w:rPr>
        <w:fldChar w:fldCharType="separate"/>
      </w:r>
      <w:r w:rsidR="008B4F2C">
        <w:rPr>
          <w:noProof/>
          <w:color w:val="auto"/>
        </w:rPr>
        <w:t>3</w:t>
      </w:r>
      <w:r w:rsidR="00DE790B" w:rsidRPr="004144EA">
        <w:rPr>
          <w:noProof/>
          <w:color w:val="auto"/>
        </w:rPr>
        <w:fldChar w:fldCharType="end"/>
      </w:r>
      <w:r w:rsidRPr="004144EA">
        <w:rPr>
          <w:color w:val="auto"/>
        </w:rPr>
        <w:t>: Stopnje registrirane brezposelnosti v % za julij 2019 (vir: Zavod RS za zaposlovanje)</w:t>
      </w:r>
    </w:p>
    <w:p w14:paraId="357375E0" w14:textId="6DA8A15C" w:rsidR="004563D4" w:rsidRPr="004144EA" w:rsidRDefault="004563D4" w:rsidP="000030BE">
      <w:pPr>
        <w:spacing w:after="0" w:line="240" w:lineRule="auto"/>
        <w:contextualSpacing/>
        <w:jc w:val="both"/>
        <w:rPr>
          <w:rFonts w:cstheme="minorHAnsi"/>
          <w:szCs w:val="24"/>
        </w:rPr>
      </w:pPr>
      <w:r w:rsidRPr="004144EA">
        <w:rPr>
          <w:rFonts w:cstheme="minorHAnsi"/>
          <w:szCs w:val="24"/>
        </w:rPr>
        <w:t>Povprečna slovenska mesečna bruto plača leta 2018 je bila 1.782 €, v Pomurju pa 1.592 €, kar je najmanj med vsemi statističnimi regijami in ta trend je opazen že vse od leta 2007. Mesečna bruto plača je bila leta 2018 za 10,6 % nižja od državnega povprečja, medtem ko je bila leta 2011 nižja za 13,1 %.</w:t>
      </w:r>
      <w:r w:rsidR="000030BE" w:rsidRPr="004144EA">
        <w:rPr>
          <w:rFonts w:cstheme="minorHAnsi"/>
          <w:szCs w:val="24"/>
        </w:rPr>
        <w:t xml:space="preserve"> </w:t>
      </w:r>
      <w:r w:rsidRPr="004144EA">
        <w:rPr>
          <w:rFonts w:cstheme="minorHAnsi"/>
          <w:szCs w:val="24"/>
        </w:rPr>
        <w:t xml:space="preserve">V Pomurju je nadpovprečni odstotek redno materialno prikrajšanih oseb, ki znaša 6,5 %, medtem ko je državno povprečje 4,6 % oseb. </w:t>
      </w:r>
    </w:p>
    <w:p w14:paraId="79434A25" w14:textId="64B64E0F" w:rsidR="000030BE" w:rsidRPr="004144EA" w:rsidRDefault="000030BE" w:rsidP="000030BE">
      <w:pPr>
        <w:spacing w:after="0" w:line="240" w:lineRule="auto"/>
        <w:contextualSpacing/>
        <w:jc w:val="both"/>
        <w:rPr>
          <w:rFonts w:cstheme="minorHAnsi"/>
          <w:szCs w:val="24"/>
        </w:rPr>
      </w:pPr>
    </w:p>
    <w:p w14:paraId="0E72A879" w14:textId="7659324F" w:rsidR="00EA6A1F" w:rsidRPr="004144EA" w:rsidRDefault="00EA6A1F" w:rsidP="00EA6A1F">
      <w:pPr>
        <w:spacing w:after="0" w:line="240" w:lineRule="auto"/>
        <w:contextualSpacing/>
        <w:jc w:val="both"/>
        <w:rPr>
          <w:rFonts w:cstheme="minorHAnsi"/>
          <w:szCs w:val="24"/>
        </w:rPr>
      </w:pPr>
      <w:r w:rsidRPr="004144EA">
        <w:rPr>
          <w:rFonts w:cstheme="minorHAnsi"/>
          <w:szCs w:val="24"/>
        </w:rPr>
        <w:t xml:space="preserve">V prihodnje bo vse bolj pomembno strateško upravljanje človeških virov, ki bo temeljilo na učinkovitih strategijah, ki bodo vključevale potrebe ljudi, se bodo lahko integrirale v projekte, bodo temeljile na analizi okolja in bodo skladne z regulativo na območju države in EU. Posebej pomembno je ohranjanje zdravja zaposlenih in pri tem omogočanje kvalitetnega preživljanja prostega časa. To vključuje tudi ustrezno kulturno in </w:t>
      </w:r>
      <w:r w:rsidR="003262E5">
        <w:rPr>
          <w:rFonts w:cstheme="minorHAnsi"/>
          <w:szCs w:val="24"/>
        </w:rPr>
        <w:t>prostočasno</w:t>
      </w:r>
      <w:r w:rsidRPr="004144EA">
        <w:rPr>
          <w:rFonts w:cstheme="minorHAnsi"/>
          <w:szCs w:val="24"/>
        </w:rPr>
        <w:t xml:space="preserve"> ponudbo. V smeri povezovanja trga dela in izobraževalnega sistema delujemo že sedaj, predvsem s programi pr</w:t>
      </w:r>
      <w:r w:rsidR="0013772E">
        <w:rPr>
          <w:rFonts w:cstheme="minorHAnsi"/>
          <w:szCs w:val="24"/>
        </w:rPr>
        <w:t>omocije</w:t>
      </w:r>
      <w:r w:rsidRPr="004144EA">
        <w:rPr>
          <w:rFonts w:cstheme="minorHAnsi"/>
          <w:szCs w:val="24"/>
        </w:rPr>
        <w:t xml:space="preserve"> poklicev</w:t>
      </w:r>
      <w:r w:rsidR="00EF16DF">
        <w:rPr>
          <w:rFonts w:cstheme="minorHAnsi"/>
          <w:szCs w:val="24"/>
        </w:rPr>
        <w:t>, ki obetajo kakovostno zaposlitev v regiji</w:t>
      </w:r>
      <w:r w:rsidRPr="004144EA">
        <w:rPr>
          <w:rFonts w:cstheme="minorHAnsi"/>
          <w:szCs w:val="24"/>
        </w:rPr>
        <w:t xml:space="preserve">. Velik potencial predstavljajo poklici v kmetijstvu, predvsem na terciarnem nivoju, saj je tukaj </w:t>
      </w:r>
      <w:r w:rsidR="00003CC0">
        <w:rPr>
          <w:rFonts w:cstheme="minorHAnsi"/>
          <w:szCs w:val="24"/>
        </w:rPr>
        <w:t>zaznati</w:t>
      </w:r>
      <w:r w:rsidRPr="004144EA">
        <w:rPr>
          <w:rFonts w:cstheme="minorHAnsi"/>
          <w:szCs w:val="24"/>
        </w:rPr>
        <w:t xml:space="preserve"> velik upad in pomanjkanje kadrov.</w:t>
      </w:r>
    </w:p>
    <w:p w14:paraId="40DD8CE3" w14:textId="77777777" w:rsidR="00EA6A1F" w:rsidRPr="004144EA" w:rsidRDefault="00EA6A1F" w:rsidP="000030BE">
      <w:pPr>
        <w:spacing w:after="0" w:line="240" w:lineRule="auto"/>
        <w:contextualSpacing/>
        <w:jc w:val="both"/>
        <w:rPr>
          <w:rFonts w:cstheme="minorHAnsi"/>
          <w:szCs w:val="24"/>
        </w:rPr>
      </w:pPr>
    </w:p>
    <w:p w14:paraId="0A2BDCA7" w14:textId="77777777" w:rsidR="000030BE" w:rsidRPr="004144EA" w:rsidRDefault="000030BE" w:rsidP="000030BE">
      <w:pPr>
        <w:spacing w:after="0" w:line="240" w:lineRule="auto"/>
        <w:contextualSpacing/>
        <w:jc w:val="both"/>
        <w:rPr>
          <w:rFonts w:cstheme="minorHAnsi"/>
          <w:szCs w:val="24"/>
        </w:rPr>
      </w:pPr>
    </w:p>
    <w:p w14:paraId="778E0C84" w14:textId="5FB5F2C9" w:rsidR="008D70FB" w:rsidRPr="004144EA" w:rsidRDefault="5F8671C1" w:rsidP="00BF04BE">
      <w:pPr>
        <w:pStyle w:val="Naslov3"/>
      </w:pPr>
      <w:bookmarkStart w:id="14" w:name="_Toc25749681"/>
      <w:bookmarkStart w:id="15" w:name="_Toc27905149"/>
      <w:r w:rsidRPr="004144EA">
        <w:t>ZDRAVJE</w:t>
      </w:r>
      <w:bookmarkEnd w:id="14"/>
      <w:bookmarkEnd w:id="15"/>
    </w:p>
    <w:p w14:paraId="23F203F0" w14:textId="1AFBDAA7" w:rsidR="00254BEC" w:rsidRPr="004144EA" w:rsidRDefault="00254BEC" w:rsidP="00254BEC">
      <w:pPr>
        <w:spacing w:after="0" w:line="240" w:lineRule="auto"/>
        <w:contextualSpacing/>
        <w:jc w:val="both"/>
        <w:rPr>
          <w:rFonts w:cstheme="minorHAnsi"/>
          <w:szCs w:val="24"/>
        </w:rPr>
      </w:pPr>
      <w:r w:rsidRPr="004144EA">
        <w:rPr>
          <w:rFonts w:cstheme="minorHAnsi"/>
          <w:szCs w:val="24"/>
        </w:rPr>
        <w:t>Zdravstveno stanje v Pomurski regiji je slabše od slovenskega povprečja. Prebivalci Pomurja so letno v povprečju na bolniški odsotnosti 16,5 dni, medtem ko je povprečje za Slovenijo 14,4 dni. Pri otrocih in mladostnikih v Pomurju, starih do 19 let, se pogosteje pojavlja astma. Bolezni, neposredno pripisljive alkoholu, so v Pomurju prisotne pri 2,2 ‰ prebivalcev, državno povprečje je 2,0 ‰. Nadpovprečno veliko je tudi prejemnikov zdravil sladkorne bolezni, zdravil zaradi povišanega krvnega tlaka ter zdravil proti strjevanju krvi. Pri prebivalcih starih 35–74 let se pogosteje pojavlja srčna kap (Pomurje 3,5 ‰, državno povprečje 2,1 ‰), več je tudi primerov možganske kapi (Pomurje 4,2 ‰, državno povprečje 2,6 ‰). Odzivnost v presejalnih programih Svit in Zora je nižja od povprečja. Slabši zdravstveni kazalniki v regiji se kažejo tudi v kazalnikih uporabe zdravstvenih storitev (kurativni pregledi in hospitalizacije). Zaradi staranja prebivalstva in naraščanja kroničnih bolezni se povpraševanje po zdravstvenih storitvah povečuje</w:t>
      </w:r>
      <w:r w:rsidR="00E10DE3">
        <w:rPr>
          <w:rFonts w:cstheme="minorHAnsi"/>
          <w:szCs w:val="24"/>
        </w:rPr>
        <w:t>,</w:t>
      </w:r>
      <w:r w:rsidR="00CC5AD7">
        <w:rPr>
          <w:rFonts w:cstheme="minorHAnsi"/>
          <w:szCs w:val="24"/>
        </w:rPr>
        <w:t xml:space="preserve"> </w:t>
      </w:r>
      <w:r w:rsidR="00E10DE3" w:rsidRPr="004144EA">
        <w:rPr>
          <w:rFonts w:cstheme="minorHAnsi"/>
          <w:szCs w:val="24"/>
        </w:rPr>
        <w:t>zato je nujno zadostno število zdravnikov in medicinskih sester</w:t>
      </w:r>
      <w:r w:rsidR="00E10DE3">
        <w:rPr>
          <w:rFonts w:cstheme="minorHAnsi"/>
          <w:szCs w:val="24"/>
        </w:rPr>
        <w:t xml:space="preserve"> </w:t>
      </w:r>
      <w:r w:rsidR="00CC5AD7">
        <w:rPr>
          <w:rFonts w:cstheme="minorHAnsi"/>
          <w:szCs w:val="24"/>
        </w:rPr>
        <w:t>(NIJZ)</w:t>
      </w:r>
      <w:r w:rsidRPr="004144EA">
        <w:rPr>
          <w:rFonts w:cstheme="minorHAnsi"/>
          <w:szCs w:val="24"/>
        </w:rPr>
        <w:t>.</w:t>
      </w:r>
    </w:p>
    <w:p w14:paraId="168DD54C" w14:textId="61DE4E43" w:rsidR="00254BEC" w:rsidRPr="004144EA" w:rsidRDefault="00254BEC" w:rsidP="00254BEC">
      <w:pPr>
        <w:spacing w:after="0" w:line="240" w:lineRule="auto"/>
        <w:contextualSpacing/>
        <w:jc w:val="both"/>
        <w:rPr>
          <w:rFonts w:cstheme="minorHAnsi"/>
          <w:szCs w:val="24"/>
        </w:rPr>
      </w:pPr>
    </w:p>
    <w:p w14:paraId="03187478" w14:textId="29A0505E" w:rsidR="008C6BCD" w:rsidRDefault="008C6BCD" w:rsidP="008C6BCD">
      <w:pPr>
        <w:spacing w:after="0" w:line="240" w:lineRule="auto"/>
        <w:contextualSpacing/>
        <w:jc w:val="both"/>
        <w:rPr>
          <w:rFonts w:cstheme="minorHAnsi"/>
          <w:szCs w:val="24"/>
        </w:rPr>
      </w:pPr>
      <w:r w:rsidRPr="004144EA">
        <w:rPr>
          <w:rFonts w:cstheme="minorHAnsi"/>
          <w:szCs w:val="24"/>
        </w:rPr>
        <w:lastRenderedPageBreak/>
        <w:t>V regiji je zaposlenih 239 zdravnikov/100.000 prebivalcev, kar je manj od državnega povprečja, ki je 302/100.000 prebivalcev. V zadnjih letih se je povečalo število zdravnikov splošne oz. družinske medicine in je blizu državnega povprečja. Na posameznega zdravnika splošne oz. družinske medicine pride 2.068 prebivalcev. Število zobozdravnikov je nižje od povprečja (v Pomurju 60,4/100.000 prebivalcev, državno povprečje 68,8/100.000 prebivalcev), kar pomeni, da je tudi obremenitev zobozdravnikov večja od drža</w:t>
      </w:r>
      <w:r w:rsidR="0029646D">
        <w:rPr>
          <w:rFonts w:cstheme="minorHAnsi"/>
          <w:szCs w:val="24"/>
        </w:rPr>
        <w:t>v</w:t>
      </w:r>
      <w:r w:rsidRPr="004144EA">
        <w:rPr>
          <w:rFonts w:cstheme="minorHAnsi"/>
          <w:szCs w:val="24"/>
        </w:rPr>
        <w:t xml:space="preserve">nega povprečja. Število zdravnikov specialistov pediatrije zaposlenih v splošni </w:t>
      </w:r>
      <w:proofErr w:type="spellStart"/>
      <w:r w:rsidRPr="004144EA">
        <w:rPr>
          <w:rFonts w:cstheme="minorHAnsi"/>
          <w:szCs w:val="24"/>
        </w:rPr>
        <w:t>zunajbolnišnični</w:t>
      </w:r>
      <w:proofErr w:type="spellEnd"/>
      <w:r w:rsidRPr="004144EA">
        <w:rPr>
          <w:rFonts w:cstheme="minorHAnsi"/>
          <w:szCs w:val="24"/>
        </w:rPr>
        <w:t xml:space="preserve"> dejavnosti je višje od državnega povprečja. Število medicinskih sester je z 263/100.000 prebivalcev nižja od državnega povprečja, ki je 307/100.000 prebivalcev, število zdravstvenih tehnikov, ki so zaposleni v zdravstvu, pa je višje od povprečja (NIJZ). </w:t>
      </w:r>
    </w:p>
    <w:p w14:paraId="3407FF02" w14:textId="77777777" w:rsidR="0076195B" w:rsidRDefault="0076195B" w:rsidP="0076195B">
      <w:pPr>
        <w:spacing w:after="0" w:line="240" w:lineRule="auto"/>
        <w:contextualSpacing/>
        <w:jc w:val="both"/>
        <w:rPr>
          <w:rFonts w:cstheme="minorHAnsi"/>
          <w:szCs w:val="24"/>
        </w:rPr>
      </w:pPr>
    </w:p>
    <w:p w14:paraId="2998CA4C" w14:textId="1F942340" w:rsidR="0076195B" w:rsidRPr="004144EA" w:rsidRDefault="0076195B" w:rsidP="0076195B">
      <w:pPr>
        <w:spacing w:after="0" w:line="240" w:lineRule="auto"/>
        <w:contextualSpacing/>
        <w:jc w:val="both"/>
        <w:rPr>
          <w:rFonts w:cstheme="minorHAnsi"/>
          <w:szCs w:val="24"/>
        </w:rPr>
      </w:pPr>
      <w:r w:rsidRPr="004144EA">
        <w:rPr>
          <w:rFonts w:cstheme="minorHAnsi"/>
          <w:szCs w:val="24"/>
        </w:rPr>
        <w:t>Polovica prebivalcev Slovenije je zmerno telesno aktivnih, najmanj prebivalcev se ukvarja z zahtevnimi telesnimi aktivnostmi, relativno velik delež prebivalstva Slovenije pa ni telesno aktivnih ali se ukvarjajo z lahko telesno aktivnostjo. V Pomurju je število prebivalcev, ki so brez telesne aktivnosti ali se ukvarjajo z lahko telesno aktivnostjo,</w:t>
      </w:r>
      <w:r w:rsidR="003344A0">
        <w:rPr>
          <w:rFonts w:cstheme="minorHAnsi"/>
          <w:szCs w:val="24"/>
        </w:rPr>
        <w:t xml:space="preserve"> </w:t>
      </w:r>
      <w:r w:rsidRPr="004144EA">
        <w:rPr>
          <w:rFonts w:cstheme="minorHAnsi"/>
          <w:szCs w:val="24"/>
        </w:rPr>
        <w:t>v</w:t>
      </w:r>
      <w:r w:rsidR="000B041B">
        <w:rPr>
          <w:rFonts w:cstheme="minorHAnsi"/>
          <w:szCs w:val="24"/>
        </w:rPr>
        <w:t>ečje</w:t>
      </w:r>
      <w:r w:rsidR="003344A0">
        <w:rPr>
          <w:rFonts w:cstheme="minorHAnsi"/>
          <w:szCs w:val="24"/>
        </w:rPr>
        <w:t xml:space="preserve"> od slovenskega </w:t>
      </w:r>
      <w:r w:rsidR="002722A9">
        <w:rPr>
          <w:rFonts w:cstheme="minorHAnsi"/>
          <w:szCs w:val="24"/>
        </w:rPr>
        <w:t>povprečja</w:t>
      </w:r>
      <w:r w:rsidRPr="004144EA">
        <w:rPr>
          <w:rFonts w:cstheme="minorHAnsi"/>
          <w:szCs w:val="24"/>
        </w:rPr>
        <w:t xml:space="preserve">, </w:t>
      </w:r>
      <w:r w:rsidR="000B041B">
        <w:rPr>
          <w:rFonts w:cstheme="minorHAnsi"/>
          <w:szCs w:val="24"/>
        </w:rPr>
        <w:t xml:space="preserve">a je </w:t>
      </w:r>
      <w:r w:rsidRPr="004144EA">
        <w:rPr>
          <w:rFonts w:cstheme="minorHAnsi"/>
          <w:szCs w:val="24"/>
        </w:rPr>
        <w:t>ve</w:t>
      </w:r>
      <w:r w:rsidR="000B041B">
        <w:rPr>
          <w:rFonts w:cstheme="minorHAnsi"/>
          <w:szCs w:val="24"/>
        </w:rPr>
        <w:t xml:space="preserve">čje </w:t>
      </w:r>
      <w:r w:rsidRPr="004144EA">
        <w:rPr>
          <w:rFonts w:cstheme="minorHAnsi"/>
          <w:szCs w:val="24"/>
        </w:rPr>
        <w:t xml:space="preserve">tudi število </w:t>
      </w:r>
      <w:r w:rsidR="000B041B">
        <w:rPr>
          <w:rFonts w:cstheme="minorHAnsi"/>
          <w:szCs w:val="24"/>
        </w:rPr>
        <w:t>tistih</w:t>
      </w:r>
      <w:r w:rsidRPr="004144EA">
        <w:rPr>
          <w:rFonts w:cstheme="minorHAnsi"/>
          <w:szCs w:val="24"/>
        </w:rPr>
        <w:t>, ki se ukvarjajo z zahtevno telesno aktivnostjo (NIJZ).</w:t>
      </w:r>
    </w:p>
    <w:p w14:paraId="286D45B8" w14:textId="77777777" w:rsidR="008C6BCD" w:rsidRPr="004144EA" w:rsidRDefault="008C6BCD" w:rsidP="00254BEC">
      <w:pPr>
        <w:spacing w:after="0" w:line="240" w:lineRule="auto"/>
        <w:contextualSpacing/>
        <w:jc w:val="both"/>
        <w:rPr>
          <w:rFonts w:cstheme="minorHAnsi"/>
          <w:szCs w:val="24"/>
        </w:rPr>
      </w:pPr>
    </w:p>
    <w:p w14:paraId="65B490A6" w14:textId="2E0D5FF9" w:rsidR="00C64A34" w:rsidRPr="004144EA" w:rsidRDefault="00254BEC" w:rsidP="00C64A34">
      <w:pPr>
        <w:spacing w:after="0" w:line="240" w:lineRule="auto"/>
        <w:contextualSpacing/>
        <w:jc w:val="both"/>
        <w:rPr>
          <w:rFonts w:cstheme="minorHAnsi"/>
          <w:szCs w:val="24"/>
        </w:rPr>
      </w:pPr>
      <w:r w:rsidRPr="004144EA">
        <w:rPr>
          <w:rFonts w:cstheme="minorHAnsi"/>
          <w:szCs w:val="24"/>
        </w:rPr>
        <w:t xml:space="preserve">Poraba antidepresivov, ki se uporabljajo za zdravljenje epizod velike depresije in </w:t>
      </w:r>
      <w:proofErr w:type="spellStart"/>
      <w:r w:rsidRPr="004144EA">
        <w:rPr>
          <w:rFonts w:cstheme="minorHAnsi"/>
          <w:szCs w:val="24"/>
        </w:rPr>
        <w:t>anksioznih</w:t>
      </w:r>
      <w:proofErr w:type="spellEnd"/>
      <w:r w:rsidRPr="004144EA">
        <w:rPr>
          <w:rFonts w:cstheme="minorHAnsi"/>
          <w:szCs w:val="24"/>
        </w:rPr>
        <w:t xml:space="preserve"> motenj, izražena v definiranih dnevnih odmerkih na 1.000 prebivalcev, je v Pomurju v obdobju 2009–2017 vedno bila nad slovenskim povprečjem. V Sloveniji je leta 2009 poraba antidepresivov znašala 44/1000 prebivalcev, v Pomurju pa 46/1000 prebivalcev, medtem ko je leta 2017 ta vrednost za Slovenijo znašala 59/1000 prebivalcev, za Pomurje pa 66/1000 prebivalcev.</w:t>
      </w:r>
      <w:r w:rsidR="00F23267" w:rsidRPr="004144EA">
        <w:rPr>
          <w:rFonts w:cstheme="minorHAnsi"/>
          <w:szCs w:val="24"/>
        </w:rPr>
        <w:t xml:space="preserve"> </w:t>
      </w:r>
      <w:r w:rsidR="00C64A34" w:rsidRPr="004144EA">
        <w:rPr>
          <w:rFonts w:cstheme="minorHAnsi"/>
          <w:szCs w:val="24"/>
        </w:rPr>
        <w:t xml:space="preserve">Leta 2009 je bilo največ </w:t>
      </w:r>
      <w:r w:rsidR="00D46B85">
        <w:rPr>
          <w:rFonts w:cstheme="minorHAnsi"/>
          <w:szCs w:val="24"/>
        </w:rPr>
        <w:t xml:space="preserve">dnevnih odmerkov </w:t>
      </w:r>
      <w:r w:rsidR="00C64A34" w:rsidRPr="004144EA">
        <w:rPr>
          <w:rFonts w:cstheme="minorHAnsi"/>
          <w:szCs w:val="24"/>
        </w:rPr>
        <w:t xml:space="preserve">antidepresivov na 1000 prebivalcev uporabljenih v občini Šalovci (67), ki je bila tudi edina občina, v kateri je vrednost uporabe presegala 60/1000 prebivalcev. Leta 2017 so vrednost 60 ali več presegle skoraj vse občine v Pomurju, z izjemo občin Gornja Radgona, Kobilje, Puconci, Sveti Jurij ob Ščavnici, Velika Polana in Veržej (SURS). </w:t>
      </w:r>
    </w:p>
    <w:p w14:paraId="067E81BB" w14:textId="54617B8A" w:rsidR="00C64A34" w:rsidRPr="004144EA" w:rsidRDefault="00C64A34" w:rsidP="00C64A34">
      <w:pPr>
        <w:spacing w:after="0" w:line="240" w:lineRule="auto"/>
        <w:contextualSpacing/>
        <w:jc w:val="both"/>
        <w:rPr>
          <w:rFonts w:cstheme="minorHAnsi"/>
          <w:szCs w:val="24"/>
        </w:rPr>
      </w:pPr>
    </w:p>
    <w:p w14:paraId="367D911D" w14:textId="1A8BB324" w:rsidR="00EA6A1F" w:rsidRPr="004144EA" w:rsidRDefault="00EA6A1F" w:rsidP="00254BEC">
      <w:pPr>
        <w:spacing w:after="0" w:line="240" w:lineRule="auto"/>
        <w:contextualSpacing/>
        <w:jc w:val="both"/>
        <w:rPr>
          <w:rFonts w:cstheme="minorHAnsi"/>
          <w:szCs w:val="24"/>
        </w:rPr>
      </w:pPr>
    </w:p>
    <w:p w14:paraId="02C0E84A" w14:textId="4D8CDE25" w:rsidR="00533A41" w:rsidRPr="004144EA" w:rsidRDefault="5F8671C1" w:rsidP="00BF04BE">
      <w:pPr>
        <w:pStyle w:val="Naslov3"/>
      </w:pPr>
      <w:r w:rsidRPr="004144EA">
        <w:t xml:space="preserve"> </w:t>
      </w:r>
      <w:bookmarkStart w:id="16" w:name="_Toc25749682"/>
      <w:bookmarkStart w:id="17" w:name="_Toc27905150"/>
      <w:r w:rsidRPr="004144EA">
        <w:t>KULTURA IN UMETNOST</w:t>
      </w:r>
      <w:bookmarkEnd w:id="16"/>
      <w:bookmarkEnd w:id="17"/>
    </w:p>
    <w:p w14:paraId="268BEC30" w14:textId="1F16FEDA" w:rsidR="00F23267" w:rsidRPr="004144EA" w:rsidRDefault="00420D94" w:rsidP="003D7B39">
      <w:pPr>
        <w:spacing w:after="0" w:line="240" w:lineRule="auto"/>
        <w:contextualSpacing/>
        <w:jc w:val="both"/>
        <w:rPr>
          <w:rFonts w:cstheme="minorHAnsi"/>
          <w:szCs w:val="24"/>
        </w:rPr>
      </w:pPr>
      <w:r w:rsidRPr="004144EA">
        <w:rPr>
          <w:rFonts w:cstheme="minorHAnsi"/>
          <w:szCs w:val="24"/>
        </w:rPr>
        <w:t>Pomurje se ponaša z bogato in pisano kulturno dediščino, ki je ohranila relativno avtentično podobo ter predstavlja razvojni potencial za različna področja, npr. podjetništvo (nove vsebine v obnovljenih objektih), zaposlovanje (potrebe izvedbe obnovitvenih del), znanje (izobraževanja in usposabljanja na področju ohranjanja tradicionalnih in specifičnih znanj, veščin; uporaba e-dediščinskih vsebin), trajnostna raba in proizvodnja energije, okolje (kulturna dediščina kot neobnovljiv vir in osrednja prvina kulturne raznolikosti) in sociala (družbena kohezivnost ohranjanja dediščine z dediščinskimi skupnostmi). Promocija kulture v Pomurju je nezadostna in necelovita. Bolj je plod iznajdljivosti lokalnih kulturnih akterjev kot sistematičnega in strokovnega pristopa, kar velja tako za promocijo kulturne dediščine, aktualnega kulturno-umetniškega dogajanja, kot za promocijo med lokalnim prebivalstvom in obiskovalci regije.</w:t>
      </w:r>
    </w:p>
    <w:p w14:paraId="503BBDD9" w14:textId="77777777" w:rsidR="003D7B39" w:rsidRPr="004144EA" w:rsidRDefault="003D7B39" w:rsidP="003D7B39">
      <w:pPr>
        <w:spacing w:after="0" w:line="240" w:lineRule="auto"/>
        <w:contextualSpacing/>
        <w:jc w:val="both"/>
        <w:rPr>
          <w:rFonts w:cstheme="minorHAnsi"/>
          <w:szCs w:val="24"/>
        </w:rPr>
      </w:pPr>
    </w:p>
    <w:p w14:paraId="254478AA" w14:textId="2F09B54E" w:rsidR="00420D94" w:rsidRDefault="00230C38" w:rsidP="003D7B39">
      <w:pPr>
        <w:spacing w:after="0" w:line="240" w:lineRule="auto"/>
        <w:contextualSpacing/>
        <w:jc w:val="both"/>
        <w:rPr>
          <w:rFonts w:cstheme="minorHAnsi"/>
          <w:szCs w:val="24"/>
        </w:rPr>
      </w:pPr>
      <w:r w:rsidRPr="004144EA">
        <w:rPr>
          <w:rFonts w:cstheme="minorHAnsi"/>
          <w:szCs w:val="24"/>
        </w:rPr>
        <w:t>V Pomurju je evidentiranih 1.3</w:t>
      </w:r>
      <w:r w:rsidR="00AB2D69">
        <w:rPr>
          <w:rFonts w:cstheme="minorHAnsi"/>
          <w:szCs w:val="24"/>
        </w:rPr>
        <w:t>98</w:t>
      </w:r>
      <w:r w:rsidRPr="004144EA">
        <w:rPr>
          <w:rFonts w:cstheme="minorHAnsi"/>
          <w:szCs w:val="24"/>
        </w:rPr>
        <w:t xml:space="preserve"> enot nepremične dediščine. Večina </w:t>
      </w:r>
      <w:r w:rsidR="00DC28DF">
        <w:rPr>
          <w:rFonts w:cstheme="minorHAnsi"/>
          <w:szCs w:val="24"/>
        </w:rPr>
        <w:t>oz.</w:t>
      </w:r>
      <w:r w:rsidRPr="004144EA">
        <w:rPr>
          <w:rFonts w:cstheme="minorHAnsi"/>
          <w:szCs w:val="24"/>
        </w:rPr>
        <w:t xml:space="preserve"> 16</w:t>
      </w:r>
      <w:r w:rsidR="003D7B39" w:rsidRPr="004144EA">
        <w:rPr>
          <w:rFonts w:cstheme="minorHAnsi"/>
          <w:szCs w:val="24"/>
        </w:rPr>
        <w:t xml:space="preserve"> </w:t>
      </w:r>
      <w:r w:rsidRPr="004144EA">
        <w:rPr>
          <w:rFonts w:cstheme="minorHAnsi"/>
          <w:szCs w:val="24"/>
        </w:rPr>
        <w:t>% enot nepremične dediščine v Pomurju je v občini Ljutomer, sledijo Gornja Radgona (11</w:t>
      </w:r>
      <w:r w:rsidR="003D7B39" w:rsidRPr="004144EA">
        <w:rPr>
          <w:rFonts w:cstheme="minorHAnsi"/>
          <w:szCs w:val="24"/>
        </w:rPr>
        <w:t xml:space="preserve"> </w:t>
      </w:r>
      <w:r w:rsidRPr="004144EA">
        <w:rPr>
          <w:rFonts w:cstheme="minorHAnsi"/>
          <w:szCs w:val="24"/>
        </w:rPr>
        <w:t>%), Lendava (8</w:t>
      </w:r>
      <w:r w:rsidR="003D7B39" w:rsidRPr="004144EA">
        <w:rPr>
          <w:rFonts w:cstheme="minorHAnsi"/>
          <w:szCs w:val="24"/>
        </w:rPr>
        <w:t xml:space="preserve"> </w:t>
      </w:r>
      <w:r w:rsidRPr="004144EA">
        <w:rPr>
          <w:rFonts w:cstheme="minorHAnsi"/>
          <w:szCs w:val="24"/>
        </w:rPr>
        <w:t>%) in Moravske Toplice (7</w:t>
      </w:r>
      <w:r w:rsidR="003D7B39" w:rsidRPr="004144EA">
        <w:rPr>
          <w:rFonts w:cstheme="minorHAnsi"/>
          <w:szCs w:val="24"/>
        </w:rPr>
        <w:t xml:space="preserve"> </w:t>
      </w:r>
      <w:r w:rsidRPr="004144EA">
        <w:rPr>
          <w:rFonts w:cstheme="minorHAnsi"/>
          <w:szCs w:val="24"/>
        </w:rPr>
        <w:t xml:space="preserve">%). Poleg nepremične kulturne dediščine poznamo še register žive kulturne dediščine, v katerem so med drugim tudi značilna prekmurska pustna šega in prireditev »Borovo </w:t>
      </w:r>
      <w:proofErr w:type="spellStart"/>
      <w:r w:rsidRPr="004144EA">
        <w:rPr>
          <w:rFonts w:cstheme="minorHAnsi"/>
          <w:szCs w:val="24"/>
        </w:rPr>
        <w:t>gost</w:t>
      </w:r>
      <w:r w:rsidR="006737DB" w:rsidRPr="004144EA">
        <w:rPr>
          <w:rFonts w:cstheme="minorHAnsi"/>
          <w:szCs w:val="24"/>
        </w:rPr>
        <w:t>ü</w:t>
      </w:r>
      <w:r w:rsidRPr="004144EA">
        <w:rPr>
          <w:rFonts w:cstheme="minorHAnsi"/>
          <w:szCs w:val="24"/>
        </w:rPr>
        <w:t>vanje</w:t>
      </w:r>
      <w:proofErr w:type="spellEnd"/>
      <w:r w:rsidRPr="004144EA">
        <w:rPr>
          <w:rFonts w:cstheme="minorHAnsi"/>
          <w:szCs w:val="24"/>
        </w:rPr>
        <w:t xml:space="preserve">«, izdelovanje papirnatih rož, priprava prazničnih pogač prleških gibanic in tradicionalno lončarstvo. Druge obrti, značilne za Pomurje, so še pletarstvo iz koruznega ličja, </w:t>
      </w:r>
      <w:proofErr w:type="spellStart"/>
      <w:r w:rsidRPr="004144EA">
        <w:rPr>
          <w:rFonts w:cstheme="minorHAnsi"/>
          <w:szCs w:val="24"/>
        </w:rPr>
        <w:t>slamokrovstvo</w:t>
      </w:r>
      <w:proofErr w:type="spellEnd"/>
      <w:r w:rsidRPr="004144EA">
        <w:rPr>
          <w:rFonts w:cstheme="minorHAnsi"/>
          <w:szCs w:val="24"/>
        </w:rPr>
        <w:t>, kovaštv</w:t>
      </w:r>
      <w:r w:rsidR="001E589D">
        <w:rPr>
          <w:rFonts w:cstheme="minorHAnsi"/>
          <w:szCs w:val="24"/>
        </w:rPr>
        <w:t>o</w:t>
      </w:r>
      <w:r w:rsidR="00E45246">
        <w:rPr>
          <w:rFonts w:cstheme="minorHAnsi"/>
          <w:szCs w:val="24"/>
        </w:rPr>
        <w:t xml:space="preserve"> idr.</w:t>
      </w:r>
    </w:p>
    <w:p w14:paraId="5424BCDC" w14:textId="77777777" w:rsidR="001E589D" w:rsidRPr="004144EA" w:rsidRDefault="001E589D" w:rsidP="003D7B39">
      <w:pPr>
        <w:spacing w:after="0" w:line="240" w:lineRule="auto"/>
        <w:contextualSpacing/>
        <w:jc w:val="both"/>
        <w:rPr>
          <w:rFonts w:cstheme="minorHAnsi"/>
          <w:szCs w:val="24"/>
        </w:rPr>
      </w:pPr>
    </w:p>
    <w:p w14:paraId="22C09934" w14:textId="4AB3BC77" w:rsidR="00F23267" w:rsidRPr="004144EA" w:rsidRDefault="00A154E8" w:rsidP="003D7B39">
      <w:pPr>
        <w:spacing w:after="0" w:line="240" w:lineRule="auto"/>
        <w:contextualSpacing/>
        <w:jc w:val="both"/>
        <w:rPr>
          <w:rFonts w:cstheme="minorHAnsi"/>
          <w:szCs w:val="24"/>
        </w:rPr>
      </w:pPr>
      <w:r w:rsidRPr="004144EA">
        <w:rPr>
          <w:rFonts w:cstheme="minorHAnsi"/>
          <w:szCs w:val="24"/>
        </w:rPr>
        <w:t>V regiji deluje več občinskih javnih zavodov, katerih dejavnost je strokovno-organizacijsko sistematizirana, njihovo financiranje pa je del sistema javnega financiranja iz državnih in občinskih virov. Tako imamo galerijo, knjižnice, muzeje, mladinske in kulturne klube ter zavode za kulturo.</w:t>
      </w:r>
    </w:p>
    <w:p w14:paraId="6C51F453" w14:textId="77777777" w:rsidR="003D7B39" w:rsidRPr="004144EA" w:rsidRDefault="003D7B39" w:rsidP="003D7B39">
      <w:pPr>
        <w:spacing w:after="0" w:line="240" w:lineRule="auto"/>
        <w:contextualSpacing/>
        <w:jc w:val="both"/>
        <w:rPr>
          <w:rFonts w:cstheme="minorHAnsi"/>
          <w:szCs w:val="24"/>
        </w:rPr>
      </w:pPr>
    </w:p>
    <w:p w14:paraId="1103AC9A" w14:textId="5717E4DC" w:rsidR="00A154E8" w:rsidRPr="004144EA" w:rsidRDefault="003D7B39" w:rsidP="003D7B39">
      <w:pPr>
        <w:spacing w:after="0" w:line="240" w:lineRule="auto"/>
        <w:contextualSpacing/>
        <w:jc w:val="both"/>
        <w:rPr>
          <w:rFonts w:cstheme="minorHAnsi"/>
          <w:szCs w:val="24"/>
        </w:rPr>
      </w:pPr>
      <w:r w:rsidRPr="004144EA">
        <w:rPr>
          <w:rFonts w:cstheme="minorHAnsi"/>
          <w:szCs w:val="24"/>
        </w:rPr>
        <w:lastRenderedPageBreak/>
        <w:t xml:space="preserve">V okviru priprave Strategije razvoja in trženja turizma v Pomurju za obdobje 2014-2020, so bile identificirane ključne kulturne znamenitosti v Pomurju: Otok ljubezni (Občina Beltinci), grad Negova (Občina Gornja Radgona), grad Gornja Radgona (Občina Gornja Radgona), grad </w:t>
      </w:r>
      <w:proofErr w:type="spellStart"/>
      <w:r w:rsidRPr="004144EA">
        <w:rPr>
          <w:rFonts w:cstheme="minorHAnsi"/>
          <w:szCs w:val="24"/>
        </w:rPr>
        <w:t>Grad</w:t>
      </w:r>
      <w:proofErr w:type="spellEnd"/>
      <w:r w:rsidRPr="004144EA">
        <w:rPr>
          <w:rFonts w:cstheme="minorHAnsi"/>
          <w:szCs w:val="24"/>
        </w:rPr>
        <w:t xml:space="preserve"> (Občina Grad), Lendavski grad (Občina Lendava), Plečnikova cerkev (Občina Moravske Toplice), Rotunda (Občina Moravske Toplice), lončarska vas v Filovcih (Občina Moravske Toplice), dvorec Rakičan (Občina Murska Sobota), grad Murska Sobota (MO Murska Sobota), Pokrajinski muzej Murska Sobota (MO Murska Sobota), Babičev mlin (Občina Veržej), Center domače in umetnostne obrti (Občina Veržej), različni manjši in večji muzeji in muzejske zbirke, ostali ohranjeni mlini na Muri, sakralna dediščina, vaška jedra in romska naselja.</w:t>
      </w:r>
    </w:p>
    <w:p w14:paraId="1DDDE9C7" w14:textId="7622E295" w:rsidR="00F23267" w:rsidRPr="004144EA" w:rsidRDefault="00F23267" w:rsidP="003D7B39">
      <w:pPr>
        <w:spacing w:after="0" w:line="240" w:lineRule="auto"/>
        <w:contextualSpacing/>
        <w:jc w:val="both"/>
        <w:rPr>
          <w:rFonts w:cstheme="minorHAnsi"/>
          <w:szCs w:val="24"/>
        </w:rPr>
      </w:pPr>
    </w:p>
    <w:p w14:paraId="335B633E" w14:textId="77777777" w:rsidR="006737DB" w:rsidRPr="004144EA" w:rsidRDefault="006737DB" w:rsidP="003D7B39">
      <w:pPr>
        <w:spacing w:after="0" w:line="240" w:lineRule="auto"/>
        <w:contextualSpacing/>
        <w:jc w:val="both"/>
        <w:rPr>
          <w:rFonts w:cstheme="minorHAnsi"/>
          <w:szCs w:val="24"/>
        </w:rPr>
      </w:pPr>
    </w:p>
    <w:p w14:paraId="02A7BFF5" w14:textId="53FB17C4" w:rsidR="008D70FB" w:rsidRPr="004144EA" w:rsidRDefault="5F8671C1" w:rsidP="00BF04BE">
      <w:pPr>
        <w:pStyle w:val="Naslov3"/>
      </w:pPr>
      <w:bookmarkStart w:id="18" w:name="_Toc25749683"/>
      <w:bookmarkStart w:id="19" w:name="_Toc27905151"/>
      <w:r w:rsidRPr="004144EA">
        <w:t>NARODNE MANJŠINE</w:t>
      </w:r>
      <w:bookmarkEnd w:id="18"/>
      <w:bookmarkEnd w:id="19"/>
    </w:p>
    <w:p w14:paraId="2E8DB668" w14:textId="071DCC8B" w:rsidR="00EE49B4" w:rsidRPr="004144EA" w:rsidRDefault="00EE49B4" w:rsidP="00F713BE">
      <w:pPr>
        <w:spacing w:after="0" w:line="240" w:lineRule="auto"/>
        <w:contextualSpacing/>
        <w:jc w:val="both"/>
        <w:rPr>
          <w:rFonts w:cstheme="minorHAnsi"/>
          <w:szCs w:val="24"/>
        </w:rPr>
      </w:pPr>
      <w:r w:rsidRPr="004144EA">
        <w:rPr>
          <w:rFonts w:cstheme="minorHAnsi"/>
          <w:szCs w:val="24"/>
        </w:rPr>
        <w:t>V Pomurju imamo dve narodni manjšini, in sicer avtohtono madžarsko narodno skupnost ter posebno romsko etnično skupnost. Madžarska narodna skupnost v Republiki Sloveniji predstavlja 0,3</w:t>
      </w:r>
      <w:r w:rsidR="00F713BE" w:rsidRPr="004144EA">
        <w:rPr>
          <w:rFonts w:cstheme="minorHAnsi"/>
          <w:szCs w:val="24"/>
        </w:rPr>
        <w:t xml:space="preserve"> </w:t>
      </w:r>
      <w:r w:rsidRPr="004144EA">
        <w:rPr>
          <w:rFonts w:cstheme="minorHAnsi"/>
          <w:szCs w:val="24"/>
        </w:rPr>
        <w:t>% delež prebivalstva glede na narodnostno opredelitev. Na Madžarskem, in sicer v Porabju, živi približno 3.000 slovenskih pripadnikov avtohtone slovenske narodne skupnosti.</w:t>
      </w:r>
      <w:r w:rsidR="00045EAF">
        <w:rPr>
          <w:rFonts w:cstheme="minorHAnsi"/>
          <w:szCs w:val="24"/>
        </w:rPr>
        <w:t xml:space="preserve"> </w:t>
      </w:r>
      <w:r w:rsidR="00F713BE" w:rsidRPr="004144EA">
        <w:rPr>
          <w:rFonts w:cstheme="minorHAnsi"/>
          <w:szCs w:val="24"/>
        </w:rPr>
        <w:t>Velika večina pripadnikov madžarske narodne skupnosti živi na narodnostno mešanem območju v petih prekmurskih občinah, kar predstavlja 83,5</w:t>
      </w:r>
      <w:r w:rsidR="00917B9A">
        <w:rPr>
          <w:rFonts w:cstheme="minorHAnsi"/>
          <w:szCs w:val="24"/>
        </w:rPr>
        <w:t xml:space="preserve"> </w:t>
      </w:r>
      <w:r w:rsidR="00F713BE" w:rsidRPr="004144EA">
        <w:rPr>
          <w:rFonts w:cstheme="minorHAnsi"/>
          <w:szCs w:val="24"/>
        </w:rPr>
        <w:t>% vseh opredeljenih Madžarov v Republiki Sloveniji. Število pripadnikov romske skupnosti v Pomurju se giblje med 3.000 in 3.200 oseb. Obe prisotni manjši</w:t>
      </w:r>
      <w:r w:rsidR="00053384">
        <w:rPr>
          <w:rFonts w:cstheme="minorHAnsi"/>
          <w:szCs w:val="24"/>
        </w:rPr>
        <w:t>n</w:t>
      </w:r>
      <w:r w:rsidR="00F713BE" w:rsidRPr="004144EA">
        <w:rPr>
          <w:rFonts w:cstheme="minorHAnsi"/>
          <w:szCs w:val="24"/>
        </w:rPr>
        <w:t>i razvijata svoje kulturne in jezikovne posebnosti ter se poskušata vključevati v družbo s številnimi projekti in aktivnostmi, ki temeljijo predvsem na njihovem ohranjanju in razvoju.</w:t>
      </w:r>
    </w:p>
    <w:p w14:paraId="3840B316" w14:textId="77777777" w:rsidR="005D7070" w:rsidRPr="004144EA" w:rsidRDefault="005D7070" w:rsidP="00F713BE">
      <w:pPr>
        <w:spacing w:after="0" w:line="240" w:lineRule="auto"/>
        <w:contextualSpacing/>
        <w:jc w:val="both"/>
        <w:rPr>
          <w:rFonts w:cstheme="minorHAnsi"/>
          <w:szCs w:val="24"/>
        </w:rPr>
      </w:pPr>
    </w:p>
    <w:p w14:paraId="5643ABD2" w14:textId="77777777" w:rsidR="006737DB" w:rsidRPr="004144EA" w:rsidRDefault="006737DB" w:rsidP="00F713BE">
      <w:pPr>
        <w:spacing w:after="0" w:line="240" w:lineRule="auto"/>
        <w:contextualSpacing/>
        <w:jc w:val="both"/>
        <w:rPr>
          <w:rFonts w:cstheme="minorHAnsi"/>
          <w:szCs w:val="24"/>
        </w:rPr>
      </w:pPr>
    </w:p>
    <w:p w14:paraId="787BD38C" w14:textId="1A83E473" w:rsidR="008D70FB" w:rsidRPr="004144EA" w:rsidRDefault="0021632C" w:rsidP="00AB5EF7">
      <w:pPr>
        <w:pStyle w:val="Naslov3"/>
      </w:pPr>
      <w:bookmarkStart w:id="20" w:name="_Toc25749684"/>
      <w:bookmarkStart w:id="21" w:name="_Toc27905152"/>
      <w:r w:rsidRPr="004144EA">
        <w:t xml:space="preserve">SWOT </w:t>
      </w:r>
      <w:r w:rsidR="00014B53" w:rsidRPr="004144EA">
        <w:t>ANALIZA – DEMOGRAFIJA IN DRUŽBA</w:t>
      </w:r>
      <w:bookmarkEnd w:id="20"/>
      <w:bookmarkEnd w:id="21"/>
    </w:p>
    <w:tbl>
      <w:tblPr>
        <w:tblStyle w:val="Tabelamrea"/>
        <w:tblW w:w="9070" w:type="dxa"/>
        <w:tblInd w:w="-34" w:type="dxa"/>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Look w:val="04A0" w:firstRow="1" w:lastRow="0" w:firstColumn="1" w:lastColumn="0" w:noHBand="0" w:noVBand="1"/>
      </w:tblPr>
      <w:tblGrid>
        <w:gridCol w:w="4535"/>
        <w:gridCol w:w="4535"/>
      </w:tblGrid>
      <w:tr w:rsidR="004144EA" w:rsidRPr="004144EA" w14:paraId="4647DC7B"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4FCC2CA5" w14:textId="77777777" w:rsidR="005D7070" w:rsidRPr="004144EA" w:rsidRDefault="005D7070" w:rsidP="00306792">
            <w:pPr>
              <w:jc w:val="center"/>
              <w:rPr>
                <w:b/>
                <w:sz w:val="18"/>
                <w:szCs w:val="20"/>
              </w:rPr>
            </w:pPr>
            <w:r w:rsidRPr="004144EA">
              <w:rPr>
                <w:b/>
                <w:sz w:val="18"/>
                <w:szCs w:val="20"/>
              </w:rPr>
              <w:t>PREDNOSTI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66D9A2CF" w14:textId="77777777" w:rsidR="005D7070" w:rsidRPr="004144EA" w:rsidRDefault="005D7070" w:rsidP="00306792">
            <w:pPr>
              <w:jc w:val="center"/>
              <w:rPr>
                <w:b/>
                <w:sz w:val="18"/>
                <w:szCs w:val="20"/>
              </w:rPr>
            </w:pPr>
            <w:r w:rsidRPr="004144EA">
              <w:rPr>
                <w:b/>
                <w:sz w:val="18"/>
                <w:szCs w:val="20"/>
              </w:rPr>
              <w:t>SLABOSTI</w:t>
            </w:r>
          </w:p>
        </w:tc>
      </w:tr>
      <w:tr w:rsidR="004144EA" w:rsidRPr="004144EA" w14:paraId="0468DBCA" w14:textId="77777777" w:rsidTr="00306792">
        <w:tc>
          <w:tcPr>
            <w:tcW w:w="4535" w:type="dxa"/>
            <w:tcBorders>
              <w:top w:val="dotted" w:sz="4" w:space="0" w:color="FFFFFF" w:themeColor="background1"/>
              <w:left w:val="nil"/>
              <w:bottom w:val="dotted" w:sz="4" w:space="0" w:color="FFFFFF" w:themeColor="background1"/>
              <w:right w:val="dotted" w:sz="4" w:space="0" w:color="FFFFFF" w:themeColor="background1"/>
            </w:tcBorders>
            <w:shd w:val="clear" w:color="auto" w:fill="D9D9D9" w:themeFill="background1" w:themeFillShade="D9"/>
          </w:tcPr>
          <w:p w14:paraId="4DE22922" w14:textId="5407EAA7" w:rsidR="005D7070" w:rsidRPr="004144EA" w:rsidRDefault="005D7070" w:rsidP="005D7070">
            <w:pPr>
              <w:pStyle w:val="Odstavekseznama"/>
              <w:numPr>
                <w:ilvl w:val="0"/>
                <w:numId w:val="10"/>
              </w:numPr>
              <w:ind w:left="460" w:hanging="283"/>
              <w:rPr>
                <w:sz w:val="18"/>
                <w:szCs w:val="20"/>
              </w:rPr>
            </w:pPr>
            <w:r w:rsidRPr="004144EA">
              <w:rPr>
                <w:sz w:val="18"/>
                <w:szCs w:val="20"/>
              </w:rPr>
              <w:t>kulturna raznolikost</w:t>
            </w:r>
          </w:p>
          <w:p w14:paraId="7850DE02" w14:textId="4EC1DAF0" w:rsidR="005D7070" w:rsidRPr="004144EA" w:rsidRDefault="005D7070" w:rsidP="005D7070">
            <w:pPr>
              <w:pStyle w:val="Odstavekseznama"/>
              <w:numPr>
                <w:ilvl w:val="0"/>
                <w:numId w:val="10"/>
              </w:numPr>
              <w:ind w:left="460" w:hanging="283"/>
              <w:rPr>
                <w:sz w:val="18"/>
                <w:szCs w:val="20"/>
              </w:rPr>
            </w:pPr>
            <w:r w:rsidRPr="004144EA">
              <w:rPr>
                <w:sz w:val="18"/>
                <w:szCs w:val="20"/>
              </w:rPr>
              <w:t>dobro razvita izobraževalna mreža</w:t>
            </w:r>
            <w:r w:rsidR="00E905E0">
              <w:rPr>
                <w:sz w:val="18"/>
                <w:szCs w:val="20"/>
              </w:rPr>
              <w:t xml:space="preserve"> na primarni in sekundarni ravni</w:t>
            </w:r>
          </w:p>
          <w:p w14:paraId="5161D8B4" w14:textId="7DF913F5" w:rsidR="005D7070" w:rsidRPr="004144EA" w:rsidRDefault="005D7070" w:rsidP="005D7070">
            <w:pPr>
              <w:pStyle w:val="Odstavekseznama"/>
              <w:numPr>
                <w:ilvl w:val="0"/>
                <w:numId w:val="10"/>
              </w:numPr>
              <w:ind w:left="460" w:hanging="283"/>
              <w:rPr>
                <w:sz w:val="18"/>
                <w:szCs w:val="20"/>
              </w:rPr>
            </w:pPr>
            <w:r w:rsidRPr="004144EA">
              <w:rPr>
                <w:sz w:val="18"/>
                <w:szCs w:val="20"/>
              </w:rPr>
              <w:t xml:space="preserve">veliko število </w:t>
            </w:r>
            <w:r w:rsidR="00584873">
              <w:rPr>
                <w:sz w:val="18"/>
                <w:szCs w:val="20"/>
              </w:rPr>
              <w:t>nevladnih organizacij</w:t>
            </w:r>
          </w:p>
          <w:p w14:paraId="31C35379" w14:textId="577F97FC" w:rsidR="005D7070" w:rsidRPr="004144EA" w:rsidRDefault="00C36579" w:rsidP="005D7070">
            <w:pPr>
              <w:pStyle w:val="Odstavekseznama"/>
              <w:numPr>
                <w:ilvl w:val="0"/>
                <w:numId w:val="10"/>
              </w:numPr>
              <w:ind w:left="460" w:hanging="283"/>
              <w:rPr>
                <w:sz w:val="18"/>
                <w:szCs w:val="20"/>
              </w:rPr>
            </w:pPr>
            <w:r>
              <w:rPr>
                <w:sz w:val="18"/>
                <w:szCs w:val="20"/>
              </w:rPr>
              <w:t xml:space="preserve">razvito </w:t>
            </w:r>
            <w:r w:rsidR="005D7070" w:rsidRPr="004144EA">
              <w:rPr>
                <w:sz w:val="18"/>
                <w:szCs w:val="20"/>
              </w:rPr>
              <w:t>socialno podjetništvo</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D9D9D9" w:themeFill="background1" w:themeFillShade="D9"/>
          </w:tcPr>
          <w:p w14:paraId="2D6619E2" w14:textId="54F693A9" w:rsidR="005D7070" w:rsidRPr="004144EA" w:rsidRDefault="005D7070" w:rsidP="005D7070">
            <w:pPr>
              <w:pStyle w:val="Odstavekseznama"/>
              <w:numPr>
                <w:ilvl w:val="0"/>
                <w:numId w:val="11"/>
              </w:numPr>
              <w:ind w:left="460" w:hanging="283"/>
              <w:rPr>
                <w:sz w:val="18"/>
                <w:szCs w:val="20"/>
              </w:rPr>
            </w:pPr>
            <w:r w:rsidRPr="004144EA">
              <w:rPr>
                <w:sz w:val="18"/>
                <w:szCs w:val="20"/>
              </w:rPr>
              <w:t>strukturna brezposelnost</w:t>
            </w:r>
          </w:p>
          <w:p w14:paraId="40FBAD2C" w14:textId="128B9091" w:rsidR="005D7070" w:rsidRPr="004144EA" w:rsidRDefault="005D7070" w:rsidP="005D7070">
            <w:pPr>
              <w:pStyle w:val="Odstavekseznama"/>
              <w:numPr>
                <w:ilvl w:val="0"/>
                <w:numId w:val="11"/>
              </w:numPr>
              <w:ind w:left="460" w:hanging="283"/>
              <w:rPr>
                <w:sz w:val="18"/>
                <w:szCs w:val="20"/>
              </w:rPr>
            </w:pPr>
            <w:r w:rsidRPr="004144EA">
              <w:rPr>
                <w:sz w:val="18"/>
                <w:szCs w:val="20"/>
              </w:rPr>
              <w:t>neugoden položaj mladih na trgu dela</w:t>
            </w:r>
          </w:p>
          <w:p w14:paraId="122F420F" w14:textId="51664D8C" w:rsidR="005D7070" w:rsidRDefault="005D7070" w:rsidP="005D7070">
            <w:pPr>
              <w:pStyle w:val="Odstavekseznama"/>
              <w:numPr>
                <w:ilvl w:val="0"/>
                <w:numId w:val="11"/>
              </w:numPr>
              <w:ind w:left="460" w:hanging="283"/>
              <w:rPr>
                <w:sz w:val="18"/>
                <w:szCs w:val="20"/>
              </w:rPr>
            </w:pPr>
            <w:r w:rsidRPr="004144EA">
              <w:rPr>
                <w:sz w:val="18"/>
                <w:szCs w:val="20"/>
              </w:rPr>
              <w:t>staranje prebivalstva</w:t>
            </w:r>
          </w:p>
          <w:p w14:paraId="5CB9D916" w14:textId="227FD9C0" w:rsidR="005C7755" w:rsidRPr="004144EA" w:rsidRDefault="007B1208" w:rsidP="005D7070">
            <w:pPr>
              <w:pStyle w:val="Odstavekseznama"/>
              <w:numPr>
                <w:ilvl w:val="0"/>
                <w:numId w:val="11"/>
              </w:numPr>
              <w:ind w:left="460" w:hanging="283"/>
              <w:rPr>
                <w:sz w:val="18"/>
                <w:szCs w:val="20"/>
              </w:rPr>
            </w:pPr>
            <w:r>
              <w:rPr>
                <w:sz w:val="18"/>
                <w:szCs w:val="20"/>
              </w:rPr>
              <w:t>negativni skupni prirast</w:t>
            </w:r>
          </w:p>
          <w:p w14:paraId="3A060175" w14:textId="1B25F758" w:rsidR="005D7070" w:rsidRPr="004144EA" w:rsidRDefault="005D7070" w:rsidP="005D7070">
            <w:pPr>
              <w:pStyle w:val="Odstavekseznama"/>
              <w:numPr>
                <w:ilvl w:val="0"/>
                <w:numId w:val="11"/>
              </w:numPr>
              <w:ind w:left="460" w:hanging="283"/>
              <w:rPr>
                <w:sz w:val="18"/>
                <w:szCs w:val="20"/>
              </w:rPr>
            </w:pPr>
            <w:r w:rsidRPr="004144EA">
              <w:rPr>
                <w:sz w:val="18"/>
                <w:szCs w:val="20"/>
              </w:rPr>
              <w:t>nizka izobrazbena raven</w:t>
            </w:r>
            <w:r w:rsidR="00D850CA">
              <w:rPr>
                <w:sz w:val="18"/>
                <w:szCs w:val="20"/>
              </w:rPr>
              <w:t xml:space="preserve"> zlasti</w:t>
            </w:r>
            <w:r w:rsidRPr="004144EA">
              <w:rPr>
                <w:sz w:val="18"/>
                <w:szCs w:val="20"/>
              </w:rPr>
              <w:t xml:space="preserve"> starejših</w:t>
            </w:r>
          </w:p>
          <w:p w14:paraId="5569B846" w14:textId="1A8EA6D7" w:rsidR="000C19B3" w:rsidRDefault="005D7070" w:rsidP="005D7070">
            <w:pPr>
              <w:pStyle w:val="Odstavekseznama"/>
              <w:numPr>
                <w:ilvl w:val="0"/>
                <w:numId w:val="11"/>
              </w:numPr>
              <w:ind w:left="460" w:hanging="283"/>
              <w:rPr>
                <w:sz w:val="18"/>
                <w:szCs w:val="20"/>
              </w:rPr>
            </w:pPr>
            <w:r w:rsidRPr="004144EA">
              <w:rPr>
                <w:sz w:val="18"/>
                <w:szCs w:val="20"/>
              </w:rPr>
              <w:t>slabši zdravstveni kazalniki</w:t>
            </w:r>
          </w:p>
          <w:p w14:paraId="1372AE56" w14:textId="6DA33E99" w:rsidR="005D7070" w:rsidRPr="004144EA" w:rsidRDefault="002F6C03" w:rsidP="005D7070">
            <w:pPr>
              <w:pStyle w:val="Odstavekseznama"/>
              <w:numPr>
                <w:ilvl w:val="0"/>
                <w:numId w:val="11"/>
              </w:numPr>
              <w:ind w:left="460" w:hanging="283"/>
              <w:rPr>
                <w:sz w:val="18"/>
                <w:szCs w:val="20"/>
              </w:rPr>
            </w:pPr>
            <w:r>
              <w:rPr>
                <w:sz w:val="18"/>
                <w:szCs w:val="20"/>
              </w:rPr>
              <w:t>»beg možganov«</w:t>
            </w:r>
          </w:p>
          <w:p w14:paraId="3196E200" w14:textId="77777777" w:rsidR="005D7070" w:rsidRPr="004144EA" w:rsidRDefault="005D7070" w:rsidP="00306792">
            <w:pPr>
              <w:pStyle w:val="Odstavekseznama"/>
              <w:ind w:left="460"/>
              <w:rPr>
                <w:sz w:val="18"/>
                <w:szCs w:val="20"/>
              </w:rPr>
            </w:pPr>
          </w:p>
        </w:tc>
      </w:tr>
      <w:tr w:rsidR="004144EA" w:rsidRPr="004144EA" w14:paraId="563E65B6"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45C49A4A" w14:textId="77777777" w:rsidR="005D7070" w:rsidRPr="004144EA" w:rsidRDefault="005D7070" w:rsidP="00306792">
            <w:pPr>
              <w:jc w:val="center"/>
              <w:rPr>
                <w:b/>
                <w:sz w:val="18"/>
                <w:szCs w:val="20"/>
              </w:rPr>
            </w:pPr>
            <w:r w:rsidRPr="004144EA">
              <w:rPr>
                <w:b/>
                <w:sz w:val="18"/>
                <w:szCs w:val="20"/>
              </w:rPr>
              <w:t>PRILOŽNOSTI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225FF4C8" w14:textId="77777777" w:rsidR="005D7070" w:rsidRPr="004144EA" w:rsidRDefault="005D7070" w:rsidP="00306792">
            <w:pPr>
              <w:jc w:val="center"/>
              <w:rPr>
                <w:b/>
                <w:sz w:val="18"/>
                <w:szCs w:val="20"/>
              </w:rPr>
            </w:pPr>
            <w:r w:rsidRPr="004144EA">
              <w:rPr>
                <w:b/>
                <w:sz w:val="18"/>
                <w:szCs w:val="20"/>
              </w:rPr>
              <w:t>NEVARNOSTI</w:t>
            </w:r>
          </w:p>
        </w:tc>
      </w:tr>
      <w:tr w:rsidR="004144EA" w:rsidRPr="004144EA" w14:paraId="211A8BCD" w14:textId="77777777" w:rsidTr="00306792">
        <w:tc>
          <w:tcPr>
            <w:tcW w:w="4535" w:type="dxa"/>
            <w:tcBorders>
              <w:top w:val="dotted" w:sz="4" w:space="0" w:color="FFFFFF" w:themeColor="background1"/>
              <w:left w:val="nil"/>
              <w:bottom w:val="nil"/>
              <w:right w:val="dotted" w:sz="4" w:space="0" w:color="FFFFFF" w:themeColor="background1"/>
            </w:tcBorders>
            <w:shd w:val="clear" w:color="auto" w:fill="D9D9D9" w:themeFill="background1" w:themeFillShade="D9"/>
          </w:tcPr>
          <w:p w14:paraId="1CC9527D" w14:textId="6304D9A9" w:rsidR="00C36579" w:rsidRDefault="005D7070" w:rsidP="00C36579">
            <w:pPr>
              <w:pStyle w:val="Odstavekseznama"/>
              <w:numPr>
                <w:ilvl w:val="0"/>
                <w:numId w:val="10"/>
              </w:numPr>
              <w:ind w:left="460" w:hanging="283"/>
              <w:rPr>
                <w:sz w:val="18"/>
                <w:szCs w:val="20"/>
              </w:rPr>
            </w:pPr>
            <w:r w:rsidRPr="004144EA">
              <w:rPr>
                <w:sz w:val="18"/>
                <w:szCs w:val="20"/>
              </w:rPr>
              <w:t>spodbujanje povezovanja in sodelovanja</w:t>
            </w:r>
          </w:p>
          <w:p w14:paraId="107FB215" w14:textId="2EFE8D33" w:rsidR="005D7070" w:rsidRPr="00C36579" w:rsidRDefault="00026605" w:rsidP="00C36579">
            <w:pPr>
              <w:pStyle w:val="Odstavekseznama"/>
              <w:numPr>
                <w:ilvl w:val="0"/>
                <w:numId w:val="10"/>
              </w:numPr>
              <w:ind w:left="460" w:hanging="283"/>
              <w:rPr>
                <w:sz w:val="18"/>
                <w:szCs w:val="20"/>
              </w:rPr>
            </w:pPr>
            <w:r>
              <w:rPr>
                <w:sz w:val="18"/>
                <w:szCs w:val="20"/>
              </w:rPr>
              <w:t>spodbude za nadaljnji r</w:t>
            </w:r>
            <w:r w:rsidR="005D7070" w:rsidRPr="00C36579">
              <w:rPr>
                <w:sz w:val="18"/>
                <w:szCs w:val="20"/>
              </w:rPr>
              <w:t>azvoj socialnega podjetništva</w:t>
            </w:r>
          </w:p>
          <w:p w14:paraId="0DDF96AA" w14:textId="62066B85" w:rsidR="005D7070" w:rsidRPr="004144EA" w:rsidRDefault="005D7070" w:rsidP="005D7070">
            <w:pPr>
              <w:pStyle w:val="Odstavekseznama"/>
              <w:numPr>
                <w:ilvl w:val="0"/>
                <w:numId w:val="10"/>
              </w:numPr>
              <w:ind w:left="460" w:hanging="283"/>
              <w:rPr>
                <w:sz w:val="18"/>
                <w:szCs w:val="20"/>
              </w:rPr>
            </w:pPr>
            <w:r w:rsidRPr="004144EA">
              <w:rPr>
                <w:sz w:val="18"/>
                <w:szCs w:val="20"/>
              </w:rPr>
              <w:t>učinkovitejše povezovanje med izobraževanjem, trgom dela in gospodarstvom (trikotnik znanja)</w:t>
            </w:r>
          </w:p>
          <w:p w14:paraId="55A3B2BA" w14:textId="1C4EB901" w:rsidR="005D7070" w:rsidRPr="004144EA" w:rsidRDefault="005D7070" w:rsidP="005D7070">
            <w:pPr>
              <w:pStyle w:val="Odstavekseznama"/>
              <w:numPr>
                <w:ilvl w:val="0"/>
                <w:numId w:val="10"/>
              </w:numPr>
              <w:ind w:left="460" w:hanging="283"/>
              <w:rPr>
                <w:sz w:val="18"/>
                <w:szCs w:val="20"/>
              </w:rPr>
            </w:pPr>
            <w:r w:rsidRPr="004144EA">
              <w:rPr>
                <w:sz w:val="18"/>
                <w:szCs w:val="20"/>
              </w:rPr>
              <w:t>spodbujanje socialne in delovne vključenosti ranljivih in težje zaposljivih</w:t>
            </w:r>
          </w:p>
          <w:p w14:paraId="040C618A" w14:textId="131C0DA5" w:rsidR="005D7070" w:rsidRPr="004144EA" w:rsidRDefault="005D7070" w:rsidP="005D7070">
            <w:pPr>
              <w:pStyle w:val="Odstavekseznama"/>
              <w:numPr>
                <w:ilvl w:val="0"/>
                <w:numId w:val="10"/>
              </w:numPr>
              <w:ind w:left="460" w:hanging="283"/>
              <w:rPr>
                <w:sz w:val="18"/>
                <w:szCs w:val="20"/>
              </w:rPr>
            </w:pPr>
            <w:r w:rsidRPr="004144EA">
              <w:rPr>
                <w:sz w:val="18"/>
                <w:szCs w:val="20"/>
              </w:rPr>
              <w:t>razvoj dolgotrajne oskrbe na domu</w:t>
            </w:r>
          </w:p>
          <w:p w14:paraId="6A06A80C" w14:textId="364421D9" w:rsidR="005D7070" w:rsidRPr="004144EA" w:rsidRDefault="005D7070" w:rsidP="005D7070">
            <w:pPr>
              <w:pStyle w:val="Odstavekseznama"/>
              <w:numPr>
                <w:ilvl w:val="0"/>
                <w:numId w:val="10"/>
              </w:numPr>
              <w:ind w:left="460" w:hanging="283"/>
              <w:rPr>
                <w:sz w:val="18"/>
                <w:szCs w:val="20"/>
              </w:rPr>
            </w:pPr>
            <w:r w:rsidRPr="004144EA">
              <w:rPr>
                <w:sz w:val="18"/>
                <w:szCs w:val="20"/>
              </w:rPr>
              <w:t>razvoj vseživljenjskega učenja</w:t>
            </w:r>
          </w:p>
          <w:p w14:paraId="1C69C80D" w14:textId="6ED3506E" w:rsidR="005D7070" w:rsidRPr="004144EA" w:rsidRDefault="005D7070" w:rsidP="005D7070">
            <w:pPr>
              <w:pStyle w:val="Odstavekseznama"/>
              <w:numPr>
                <w:ilvl w:val="0"/>
                <w:numId w:val="10"/>
              </w:numPr>
              <w:ind w:left="460" w:hanging="283"/>
              <w:rPr>
                <w:sz w:val="18"/>
                <w:szCs w:val="20"/>
              </w:rPr>
            </w:pPr>
            <w:r w:rsidRPr="004144EA">
              <w:rPr>
                <w:sz w:val="18"/>
                <w:szCs w:val="20"/>
              </w:rPr>
              <w:t>spodbujanje aktivnega staranja starejših</w:t>
            </w:r>
          </w:p>
          <w:p w14:paraId="212C5F95" w14:textId="3BC17A8E" w:rsidR="005D7070" w:rsidRPr="004144EA" w:rsidRDefault="005D7070" w:rsidP="005D7070">
            <w:pPr>
              <w:pStyle w:val="Odstavekseznama"/>
              <w:numPr>
                <w:ilvl w:val="0"/>
                <w:numId w:val="10"/>
              </w:numPr>
              <w:ind w:left="460" w:hanging="283"/>
              <w:rPr>
                <w:sz w:val="18"/>
                <w:szCs w:val="20"/>
              </w:rPr>
            </w:pPr>
            <w:r w:rsidRPr="004144EA">
              <w:rPr>
                <w:sz w:val="18"/>
                <w:szCs w:val="20"/>
              </w:rPr>
              <w:t>potencial kulturne dediščine ter kreativnih in kulturnih industrij ter povezovanje s turizmom in podjetništvom za povečanje prepoznavnosti in konkurenčnosti regije</w:t>
            </w:r>
          </w:p>
          <w:p w14:paraId="3E5BAE32" w14:textId="77777777" w:rsidR="005D7070" w:rsidRPr="004144EA" w:rsidRDefault="005D7070" w:rsidP="00306792">
            <w:pPr>
              <w:pStyle w:val="Odstavekseznama"/>
              <w:ind w:left="460"/>
              <w:rPr>
                <w:sz w:val="18"/>
                <w:szCs w:val="20"/>
              </w:rPr>
            </w:pPr>
          </w:p>
        </w:tc>
        <w:tc>
          <w:tcPr>
            <w:tcW w:w="4535" w:type="dxa"/>
            <w:tcBorders>
              <w:top w:val="dotted" w:sz="4" w:space="0" w:color="FFFFFF" w:themeColor="background1"/>
              <w:left w:val="dotted" w:sz="4" w:space="0" w:color="FFFFFF" w:themeColor="background1"/>
              <w:bottom w:val="nil"/>
              <w:right w:val="nil"/>
            </w:tcBorders>
            <w:shd w:val="clear" w:color="auto" w:fill="D9D9D9" w:themeFill="background1" w:themeFillShade="D9"/>
          </w:tcPr>
          <w:p w14:paraId="6E5449A3" w14:textId="2AA57223" w:rsidR="005D7070" w:rsidRPr="002E4ACC" w:rsidRDefault="00130346" w:rsidP="002E4ACC">
            <w:pPr>
              <w:pStyle w:val="Odstavekseznama"/>
              <w:numPr>
                <w:ilvl w:val="0"/>
                <w:numId w:val="10"/>
              </w:numPr>
              <w:ind w:left="460" w:hanging="283"/>
              <w:rPr>
                <w:sz w:val="18"/>
                <w:szCs w:val="20"/>
              </w:rPr>
            </w:pPr>
            <w:r>
              <w:rPr>
                <w:sz w:val="18"/>
                <w:szCs w:val="20"/>
              </w:rPr>
              <w:t xml:space="preserve">privlačnost urbanih centrov in tujine za </w:t>
            </w:r>
            <w:r w:rsidR="005D7070" w:rsidRPr="004144EA">
              <w:rPr>
                <w:sz w:val="18"/>
                <w:szCs w:val="20"/>
              </w:rPr>
              <w:t>»beg možganov«</w:t>
            </w:r>
          </w:p>
          <w:p w14:paraId="3299D8F1" w14:textId="28187A9D" w:rsidR="005D7070" w:rsidRPr="004144EA" w:rsidRDefault="00825CB4" w:rsidP="005D7070">
            <w:pPr>
              <w:pStyle w:val="Odstavekseznama"/>
              <w:numPr>
                <w:ilvl w:val="0"/>
                <w:numId w:val="10"/>
              </w:numPr>
              <w:ind w:left="460" w:hanging="283"/>
              <w:rPr>
                <w:sz w:val="18"/>
                <w:szCs w:val="20"/>
              </w:rPr>
            </w:pPr>
            <w:r>
              <w:rPr>
                <w:sz w:val="18"/>
                <w:szCs w:val="20"/>
              </w:rPr>
              <w:t xml:space="preserve">nadaljevanje </w:t>
            </w:r>
            <w:r w:rsidR="005B789F">
              <w:rPr>
                <w:sz w:val="18"/>
                <w:szCs w:val="20"/>
              </w:rPr>
              <w:t xml:space="preserve">trenda </w:t>
            </w:r>
            <w:r w:rsidR="005D7070" w:rsidRPr="004144EA">
              <w:rPr>
                <w:sz w:val="18"/>
                <w:szCs w:val="20"/>
              </w:rPr>
              <w:t>višanj</w:t>
            </w:r>
            <w:r w:rsidR="005B789F">
              <w:rPr>
                <w:sz w:val="18"/>
                <w:szCs w:val="20"/>
              </w:rPr>
              <w:t>a</w:t>
            </w:r>
            <w:r w:rsidR="005D7070" w:rsidRPr="004144EA">
              <w:rPr>
                <w:sz w:val="18"/>
                <w:szCs w:val="20"/>
              </w:rPr>
              <w:t xml:space="preserve"> dolgotrajne brezposelnosti</w:t>
            </w:r>
          </w:p>
          <w:p w14:paraId="53247096" w14:textId="4E24A0F7" w:rsidR="005D7070" w:rsidRPr="004144EA" w:rsidRDefault="005D7070" w:rsidP="005D7070">
            <w:pPr>
              <w:pStyle w:val="Odstavekseznama"/>
              <w:numPr>
                <w:ilvl w:val="0"/>
                <w:numId w:val="10"/>
              </w:numPr>
              <w:ind w:left="460" w:hanging="283"/>
              <w:rPr>
                <w:sz w:val="18"/>
                <w:szCs w:val="20"/>
              </w:rPr>
            </w:pPr>
            <w:r w:rsidRPr="004144EA">
              <w:rPr>
                <w:sz w:val="18"/>
                <w:szCs w:val="20"/>
              </w:rPr>
              <w:t>zmanjševanje dostopnosti do izobraževalnih in zdravstvenih storitev</w:t>
            </w:r>
          </w:p>
          <w:p w14:paraId="38001EEE" w14:textId="6E400BF4" w:rsidR="005D7070" w:rsidRPr="004144EA" w:rsidRDefault="005D7070" w:rsidP="005D7070">
            <w:pPr>
              <w:pStyle w:val="Odstavekseznama"/>
              <w:numPr>
                <w:ilvl w:val="0"/>
                <w:numId w:val="10"/>
              </w:numPr>
              <w:ind w:left="460" w:hanging="283"/>
              <w:rPr>
                <w:sz w:val="18"/>
                <w:szCs w:val="20"/>
              </w:rPr>
            </w:pPr>
            <w:r w:rsidRPr="004144EA">
              <w:rPr>
                <w:sz w:val="18"/>
                <w:szCs w:val="20"/>
              </w:rPr>
              <w:t>izginjanje kulturne dediščine zaradi neustrezne obravnave</w:t>
            </w:r>
          </w:p>
          <w:p w14:paraId="2DDD49F1" w14:textId="77777777" w:rsidR="005D7070" w:rsidRDefault="005D7070" w:rsidP="005D7070">
            <w:pPr>
              <w:pStyle w:val="Odstavekseznama"/>
              <w:numPr>
                <w:ilvl w:val="0"/>
                <w:numId w:val="10"/>
              </w:numPr>
              <w:ind w:left="460" w:hanging="283"/>
              <w:rPr>
                <w:sz w:val="18"/>
                <w:szCs w:val="20"/>
              </w:rPr>
            </w:pPr>
            <w:r w:rsidRPr="004144EA">
              <w:rPr>
                <w:sz w:val="18"/>
                <w:szCs w:val="20"/>
              </w:rPr>
              <w:t>ukinjanje kreativnih in kulturnih industrij in ustvarjalnosti zaradi neustrezne obravnave</w:t>
            </w:r>
          </w:p>
          <w:p w14:paraId="715013E6" w14:textId="77777777" w:rsidR="002E3B26" w:rsidRDefault="002E3B26" w:rsidP="005D7070">
            <w:pPr>
              <w:pStyle w:val="Odstavekseznama"/>
              <w:numPr>
                <w:ilvl w:val="0"/>
                <w:numId w:val="10"/>
              </w:numPr>
              <w:ind w:left="460" w:hanging="283"/>
              <w:rPr>
                <w:sz w:val="18"/>
                <w:szCs w:val="20"/>
              </w:rPr>
            </w:pPr>
            <w:r>
              <w:rPr>
                <w:sz w:val="18"/>
                <w:szCs w:val="20"/>
              </w:rPr>
              <w:t>povečanje stopnje revščine, zlasti na podeželju</w:t>
            </w:r>
          </w:p>
          <w:p w14:paraId="77AF74A3" w14:textId="585FEA36" w:rsidR="002E3B26" w:rsidRPr="004144EA" w:rsidRDefault="002D1AA7" w:rsidP="005D7070">
            <w:pPr>
              <w:pStyle w:val="Odstavekseznama"/>
              <w:numPr>
                <w:ilvl w:val="0"/>
                <w:numId w:val="10"/>
              </w:numPr>
              <w:ind w:left="460" w:hanging="283"/>
              <w:rPr>
                <w:sz w:val="18"/>
                <w:szCs w:val="20"/>
              </w:rPr>
            </w:pPr>
            <w:r>
              <w:rPr>
                <w:sz w:val="18"/>
                <w:szCs w:val="20"/>
              </w:rPr>
              <w:t>povečanje socialne izključenosti, zlasti na podeželju</w:t>
            </w:r>
          </w:p>
        </w:tc>
      </w:tr>
    </w:tbl>
    <w:p w14:paraId="7DC24877" w14:textId="77777777" w:rsidR="00D424A9" w:rsidRPr="004144EA" w:rsidRDefault="00D424A9" w:rsidP="00D424A9">
      <w:pPr>
        <w:rPr>
          <w:rFonts w:asciiTheme="majorHAnsi" w:hAnsiTheme="majorHAnsi" w:cstheme="majorHAnsi"/>
        </w:rPr>
      </w:pPr>
    </w:p>
    <w:p w14:paraId="160F94EB" w14:textId="77777777" w:rsidR="00DB4844" w:rsidRDefault="00DB4844">
      <w:pPr>
        <w:rPr>
          <w:rFonts w:asciiTheme="majorHAnsi" w:hAnsiTheme="majorHAnsi" w:cstheme="majorHAnsi"/>
          <w:b/>
          <w:bCs/>
        </w:rPr>
      </w:pPr>
      <w:r>
        <w:rPr>
          <w:rFonts w:asciiTheme="majorHAnsi" w:hAnsiTheme="majorHAnsi" w:cstheme="majorHAnsi"/>
          <w:b/>
          <w:bCs/>
        </w:rPr>
        <w:br w:type="page"/>
      </w:r>
    </w:p>
    <w:p w14:paraId="416F8EE2" w14:textId="1746E6C3" w:rsidR="008D70FB" w:rsidRPr="004144EA" w:rsidRDefault="008D70FB" w:rsidP="00AB5EF7">
      <w:pPr>
        <w:pStyle w:val="Naslov2"/>
      </w:pPr>
      <w:bookmarkStart w:id="22" w:name="_Toc25749685"/>
      <w:bookmarkStart w:id="23" w:name="_Toc27905153"/>
      <w:r w:rsidRPr="004144EA">
        <w:lastRenderedPageBreak/>
        <w:t>DELO – GOSPODARSKA PODOBA POMURJA</w:t>
      </w:r>
      <w:bookmarkEnd w:id="22"/>
      <w:bookmarkEnd w:id="23"/>
    </w:p>
    <w:p w14:paraId="6FC94998" w14:textId="474A31EA" w:rsidR="008D70FB" w:rsidRPr="004144EA" w:rsidRDefault="5F8671C1" w:rsidP="00AB5EF7">
      <w:pPr>
        <w:pStyle w:val="Naslov3"/>
      </w:pPr>
      <w:bookmarkStart w:id="24" w:name="_Toc25749686"/>
      <w:bookmarkStart w:id="25" w:name="_Toc27905154"/>
      <w:r w:rsidRPr="004144EA">
        <w:t>REGIJSKI KAZALNIKI GOSPODARSTVA</w:t>
      </w:r>
      <w:bookmarkEnd w:id="24"/>
      <w:bookmarkEnd w:id="25"/>
    </w:p>
    <w:p w14:paraId="27CAA8C0" w14:textId="54CBAA87" w:rsidR="00F63D73" w:rsidRPr="004144EA" w:rsidRDefault="00F63D73" w:rsidP="00F63D73">
      <w:pPr>
        <w:spacing w:after="0" w:line="240" w:lineRule="auto"/>
        <w:contextualSpacing/>
        <w:jc w:val="both"/>
      </w:pPr>
      <w:r w:rsidRPr="004144EA">
        <w:t>Pomursko gospodarstvo je danes stabilno in v dobri kondiciji. V zadnjih desetih letih se je preoblikovalo iz nekoč tradicionalnih panog z nizko dodano vrednostjo v stabilne panoge, kjer se uporablja najsodobnejša tehnologija ter se proizvaja visoko kakovostne izdelke in rešitve, ki globalno dosegajo konkurenčnost in najvišjo dodano vrednost. Predvsem je treba izpostaviti izvozno naravnanost pomurskih podjetij, saj ta predstavlja že več kot milijardo evrov skupne realizacije. Najpomembnejši izvozni partnerici Pomurja sta Nemčija in Avstrija, ki predstavljata več kot polovico celotnega izvoznega trga</w:t>
      </w:r>
      <w:r w:rsidR="00CF0E5A">
        <w:t xml:space="preserve"> (PGZ</w:t>
      </w:r>
      <w:r w:rsidR="007102A2">
        <w:t>, celotn</w:t>
      </w:r>
      <w:r w:rsidR="00A57FA6">
        <w:t>o podpoglavje</w:t>
      </w:r>
      <w:r w:rsidR="00CF0E5A">
        <w:t>)</w:t>
      </w:r>
      <w:r w:rsidRPr="004144EA">
        <w:t xml:space="preserve">. </w:t>
      </w:r>
    </w:p>
    <w:p w14:paraId="24B89A7B" w14:textId="77777777" w:rsidR="00F63D73" w:rsidRPr="004144EA" w:rsidRDefault="00F63D73" w:rsidP="00F63D73">
      <w:pPr>
        <w:spacing w:after="0" w:line="240" w:lineRule="auto"/>
        <w:contextualSpacing/>
        <w:jc w:val="both"/>
      </w:pPr>
    </w:p>
    <w:p w14:paraId="590B1428" w14:textId="77777777" w:rsidR="00F63D73" w:rsidRPr="004144EA" w:rsidRDefault="00F63D73" w:rsidP="00F63D73">
      <w:pPr>
        <w:spacing w:after="0" w:line="240" w:lineRule="auto"/>
        <w:contextualSpacing/>
        <w:jc w:val="both"/>
      </w:pPr>
      <w:r w:rsidRPr="004144EA">
        <w:t>Gospodarska moč regije se krepi in beleži se upad števila brezposelnih na najnižjo raven v zadnjih dvajsetih letih. Rast zaposlovanja je tako trčila ob zgornjo mejo razpoložljivega števila iskalcev zaposlitve.</w:t>
      </w:r>
    </w:p>
    <w:p w14:paraId="19113A92" w14:textId="77777777" w:rsidR="00F63D73" w:rsidRPr="004144EA" w:rsidRDefault="00F63D73" w:rsidP="00F63D73">
      <w:pPr>
        <w:spacing w:after="0" w:line="240" w:lineRule="auto"/>
        <w:contextualSpacing/>
        <w:jc w:val="both"/>
      </w:pPr>
    </w:p>
    <w:p w14:paraId="4500A611" w14:textId="2CFA7825" w:rsidR="00F63D73" w:rsidRPr="004144EA" w:rsidRDefault="00F63D73" w:rsidP="00F63D73">
      <w:pPr>
        <w:spacing w:after="0" w:line="240" w:lineRule="auto"/>
        <w:contextualSpacing/>
        <w:jc w:val="both"/>
      </w:pPr>
      <w:r w:rsidRPr="004144EA">
        <w:t>Po zapolnjenih naročilih in kapacitetah v predelovalni</w:t>
      </w:r>
      <w:r w:rsidR="00A66670">
        <w:t>h</w:t>
      </w:r>
      <w:r w:rsidRPr="004144EA">
        <w:t xml:space="preserve"> dejavnostih se povečuje tudi neto čisti prihodek, ki je presegel rekordnih 2,7 milijarde evrov in se približuje trem milijardam. </w:t>
      </w:r>
    </w:p>
    <w:p w14:paraId="44EFA867" w14:textId="77777777" w:rsidR="00F63D73" w:rsidRPr="004144EA" w:rsidRDefault="00F63D73" w:rsidP="00F63D73">
      <w:pPr>
        <w:spacing w:after="0" w:line="240" w:lineRule="auto"/>
        <w:contextualSpacing/>
        <w:jc w:val="both"/>
      </w:pPr>
    </w:p>
    <w:p w14:paraId="391C432C" w14:textId="77777777" w:rsidR="00F63D73" w:rsidRPr="004144EA" w:rsidRDefault="00F63D73" w:rsidP="00F63D73">
      <w:pPr>
        <w:spacing w:after="0" w:line="240" w:lineRule="auto"/>
        <w:contextualSpacing/>
        <w:jc w:val="both"/>
      </w:pPr>
      <w:r w:rsidRPr="004144EA">
        <w:t>Najbolj stabilne gospodarske panoge v regiji so: kovinsko predelovalna industrija (18% prihodkov), ki tudi največ zaposluje, gradbeništvo (15% prihodkov), živilska industrija (13% prihodkov), elektro industrija (5% prihodkov) ter turizem.</w:t>
      </w:r>
    </w:p>
    <w:p w14:paraId="0C49BAF7" w14:textId="77777777" w:rsidR="00F63D73" w:rsidRPr="004144EA" w:rsidRDefault="00F63D73" w:rsidP="00F63D73">
      <w:pPr>
        <w:spacing w:after="0" w:line="240" w:lineRule="auto"/>
        <w:contextualSpacing/>
        <w:jc w:val="both"/>
      </w:pPr>
      <w:r w:rsidRPr="004144EA">
        <w:t xml:space="preserve"> </w:t>
      </w:r>
    </w:p>
    <w:p w14:paraId="03965041" w14:textId="77777777" w:rsidR="00F63D73" w:rsidRPr="004144EA" w:rsidRDefault="00F63D73" w:rsidP="00F63D73">
      <w:pPr>
        <w:spacing w:after="0" w:line="240" w:lineRule="auto"/>
        <w:contextualSpacing/>
        <w:jc w:val="both"/>
      </w:pPr>
      <w:r w:rsidRPr="004144EA">
        <w:t>Regija beleži pozitiven trend v več kot 317 podjetjih, ki zaposlujejo več kot 5.000 zaposlenih in ustvarijo povprečno med 55.000 in 70.000 evrov dodane vrednosti na zaposlenega in generirajo večino regijskega neto čistega dobička. Dodana vrednost oziroma produktivnost je kazalnik, ki nam pove, kako uspešno je neko gospodarstvo. Tako so izzivi gospodarstva usmerjeni predvsem v smeri dviga produktivnosti in dodane vrednosti, da bi zaslužili več z manj fizičnega dela. Produktivnost dela je v letu 2018 v Sloveniji najbolj porasla prav v pomurski regiji, in sicer za 9 %.</w:t>
      </w:r>
    </w:p>
    <w:p w14:paraId="38917BC5" w14:textId="77777777" w:rsidR="00F63D73" w:rsidRPr="004144EA" w:rsidRDefault="00F63D73" w:rsidP="00F63D73">
      <w:pPr>
        <w:spacing w:after="0" w:line="240" w:lineRule="auto"/>
        <w:contextualSpacing/>
        <w:jc w:val="both"/>
      </w:pPr>
    </w:p>
    <w:p w14:paraId="40460A36" w14:textId="53889951" w:rsidR="00F63D73" w:rsidRPr="004144EA" w:rsidRDefault="00F63D73" w:rsidP="00F63D73">
      <w:pPr>
        <w:spacing w:after="0" w:line="240" w:lineRule="auto"/>
        <w:contextualSpacing/>
        <w:jc w:val="both"/>
      </w:pPr>
      <w:r w:rsidRPr="004144EA">
        <w:t>Velik izziv pomurskega gospodarstva predstavlja digitalizacija poslovanja</w:t>
      </w:r>
      <w:r w:rsidR="00A57FA6">
        <w:t xml:space="preserve">. Po eni strani </w:t>
      </w:r>
      <w:r w:rsidR="00A233D4">
        <w:t>mora regija zagotoviti</w:t>
      </w:r>
      <w:r w:rsidRPr="004144EA">
        <w:t xml:space="preserve"> ustrezn</w:t>
      </w:r>
      <w:r w:rsidR="00A233D4">
        <w:t>o</w:t>
      </w:r>
      <w:r w:rsidRPr="004144EA">
        <w:t xml:space="preserve"> števil</w:t>
      </w:r>
      <w:r w:rsidR="00A233D4">
        <w:t>o</w:t>
      </w:r>
      <w:r w:rsidRPr="004144EA">
        <w:t xml:space="preserve"> </w:t>
      </w:r>
      <w:r w:rsidR="00366467">
        <w:t>visoko</w:t>
      </w:r>
      <w:r w:rsidRPr="004144EA">
        <w:t>kvalificiranih kadrov</w:t>
      </w:r>
      <w:r w:rsidR="00A233D4">
        <w:t xml:space="preserve">, po drugi pa razmišljati tudi o dolgoročnih </w:t>
      </w:r>
      <w:r w:rsidR="00366467">
        <w:t>posledicah</w:t>
      </w:r>
      <w:r w:rsidR="00B965F5">
        <w:t xml:space="preserve">, zlasti v povezavi </w:t>
      </w:r>
      <w:r w:rsidR="00880A18">
        <w:t xml:space="preserve">z izobraževalnim sistemom, ki </w:t>
      </w:r>
      <w:r w:rsidR="007714E7">
        <w:t xml:space="preserve">mora stremeti k </w:t>
      </w:r>
      <w:r w:rsidR="007D4199">
        <w:t>usposabljanju visoko izobraženih in prilagodljivih kadro</w:t>
      </w:r>
      <w:r w:rsidR="005F653B">
        <w:t>v.</w:t>
      </w:r>
      <w:r w:rsidRPr="004144EA">
        <w:t xml:space="preserve"> Z namenom zapolnjevanja vrzeli</w:t>
      </w:r>
      <w:r w:rsidR="0029184F">
        <w:t xml:space="preserve"> med trenutnimi potrebami gospodarstva in izobraževalnimi programi pa</w:t>
      </w:r>
      <w:r w:rsidRPr="004144EA">
        <w:t xml:space="preserve"> je nujna vzpostavitev vajeniških programov izobraževanja</w:t>
      </w:r>
      <w:r w:rsidR="00612D60">
        <w:t xml:space="preserve"> in </w:t>
      </w:r>
      <w:r w:rsidR="006C7E09">
        <w:t>oblikovanje mreže kariernih centrov</w:t>
      </w:r>
      <w:r w:rsidRPr="004144EA">
        <w:t>. Hkrati je treba posebno pozornost nameniti mladim izobraženim kadrom, ki so ključno gonilo vsakršnega razvoja.</w:t>
      </w:r>
    </w:p>
    <w:p w14:paraId="5A0284B2" w14:textId="77777777" w:rsidR="00F63D73" w:rsidRPr="004144EA" w:rsidRDefault="00F63D73" w:rsidP="00F63D73">
      <w:pPr>
        <w:spacing w:after="0" w:line="240" w:lineRule="auto"/>
        <w:contextualSpacing/>
        <w:jc w:val="both"/>
      </w:pPr>
    </w:p>
    <w:p w14:paraId="2DA97AA8" w14:textId="7BB1F574" w:rsidR="00F63D73" w:rsidRPr="004144EA" w:rsidRDefault="00F63D73" w:rsidP="00F63D73">
      <w:pPr>
        <w:spacing w:after="0" w:line="240" w:lineRule="auto"/>
        <w:contextualSpacing/>
        <w:jc w:val="both"/>
      </w:pPr>
      <w:r w:rsidRPr="004144EA">
        <w:t>Prav tako bo treba pridobiti nove tuje ali domače investicije</w:t>
      </w:r>
      <w:r w:rsidR="006034E0">
        <w:t>, zagotoviti ustrezno podporo investicijam in vzpostaviti učinkovit sistem privabljanja investitorjev v regiji</w:t>
      </w:r>
      <w:r w:rsidR="006034E0" w:rsidRPr="004144EA">
        <w:t xml:space="preserve"> </w:t>
      </w:r>
      <w:r w:rsidR="006034E0">
        <w:t>ter</w:t>
      </w:r>
      <w:r w:rsidRPr="004144EA">
        <w:t xml:space="preserve"> vzpodbuditi nov naložbeno investicijski cikel v že obstoječih podjetij. Pomurje je trenutno regija rastočega gospodarstva in ima velik gospodarski potencial. Leži tik ob petem evropskem prometnem koridorju, ki predstavlja eno najpomembnejših transportnih poti v Evropi. Sodobna cestna in železniška povezava regijo povezuje z vsemi srednjeevropskimi gospodarskimi in logističnimi središči, za poslovne in turistične namene pa je dobro umeščeno mariborsko mednarodno letališče, ki ga regija še ni pričela koristiti. </w:t>
      </w:r>
    </w:p>
    <w:p w14:paraId="59D33846" w14:textId="77777777" w:rsidR="00F63D73" w:rsidRPr="004144EA" w:rsidRDefault="00F63D73" w:rsidP="00F63D73">
      <w:pPr>
        <w:spacing w:after="0" w:line="240" w:lineRule="auto"/>
        <w:contextualSpacing/>
        <w:jc w:val="both"/>
      </w:pPr>
    </w:p>
    <w:p w14:paraId="3B7C5B7E" w14:textId="77777777" w:rsidR="00AA163C" w:rsidRPr="004144EA" w:rsidRDefault="00F63D73" w:rsidP="00AA163C">
      <w:pPr>
        <w:spacing w:after="0" w:line="240" w:lineRule="auto"/>
        <w:contextualSpacing/>
        <w:jc w:val="both"/>
      </w:pPr>
      <w:r w:rsidRPr="004144EA">
        <w:t xml:space="preserve">Velik potencial pomurske regije je v koriščenju energetskih potencialov, zlasti geotermalne in sončne energije, in sicer za namene pridobivanja energije iz obnovljivih virov energije ter za razvoj naprednega kmetijstva, tudi v povezavi s turizmom. Vse več poudarka v globalni ekonomiji so deležne kreativne industrije, zlasti v povezavi z zagonskimi in hitrorastočimi podjetji. Za razvoj tega sektorja bodo v prihodnje potrebna usklajena in strukturna vlaganja v spodbujanje novih in ustvarjalnih podjetniških idej ter omogočanje infrastrukturnega, izobraževalnega in mentorskega podpornega okolja. </w:t>
      </w:r>
      <w:r w:rsidR="00AA163C">
        <w:t xml:space="preserve">Potencial </w:t>
      </w:r>
      <w:r w:rsidR="00AA163C">
        <w:lastRenderedPageBreak/>
        <w:t>za razvoj predstavljajo tudi funkcionalno degradirana območja (FDO) ter ekonomsko-poslovne cone, ob ustreznih ukrepih povečanja privlačnosti con, (skupnega) upravljanja ter utemeljenega regionalnega umeščanja novih regijskih poslovnih con v prostor.</w:t>
      </w:r>
    </w:p>
    <w:p w14:paraId="2D1D0887" w14:textId="77777777" w:rsidR="00F63D73" w:rsidRPr="004144EA" w:rsidRDefault="00F63D73" w:rsidP="00F63D73">
      <w:pPr>
        <w:spacing w:after="0" w:line="240" w:lineRule="auto"/>
        <w:contextualSpacing/>
        <w:jc w:val="both"/>
      </w:pPr>
    </w:p>
    <w:p w14:paraId="4DDCE7C0" w14:textId="6C85A516" w:rsidR="00F63D73" w:rsidRPr="004144EA" w:rsidRDefault="00F63D73" w:rsidP="00F63D73">
      <w:pPr>
        <w:spacing w:after="0" w:line="240" w:lineRule="auto"/>
        <w:contextualSpacing/>
        <w:jc w:val="both"/>
      </w:pPr>
      <w:r w:rsidRPr="004144EA">
        <w:t xml:space="preserve">Ob tem je treba posebno pozornost namenjati krožnim modelom gospodarstva, saj so trenutno edini, ki lahko zagotavljajo tako trajnostno ravnanje z viri in okoljem, kakor tudi donosnost in razvoj. Zlasti mikro, mala in srednje velika podjetja nosijo izjemen potencial povezovanja v zaključene krožne lokalne verige vrednosti, ki lahko </w:t>
      </w:r>
      <w:r w:rsidR="00527FBF">
        <w:t xml:space="preserve">z ustvarjanjem in ohranjanjem dodane vrednosti v lokalni skupnosti </w:t>
      </w:r>
      <w:r w:rsidRPr="004144EA">
        <w:t xml:space="preserve">bistveno pripomorejo k izboljšanju socialnih in ekonomskih kazalcev lokalnih skupnosti, hkrati pa učinkovito ravnajo z viri in le minimalno vplivajo na stanje habitatov, </w:t>
      </w:r>
      <w:proofErr w:type="spellStart"/>
      <w:r w:rsidRPr="004144EA">
        <w:t>biodiverzitete</w:t>
      </w:r>
      <w:proofErr w:type="spellEnd"/>
      <w:r w:rsidRPr="004144EA">
        <w:t>, okolja in prostora.</w:t>
      </w:r>
    </w:p>
    <w:p w14:paraId="2EB3A03F" w14:textId="77777777" w:rsidR="00F63D73" w:rsidRPr="004144EA" w:rsidRDefault="00F63D73" w:rsidP="00F63D73">
      <w:pPr>
        <w:spacing w:after="0" w:line="240" w:lineRule="auto"/>
        <w:contextualSpacing/>
        <w:jc w:val="both"/>
      </w:pPr>
    </w:p>
    <w:p w14:paraId="3C174F27" w14:textId="6809A4E1" w:rsidR="00F63D73" w:rsidRPr="004144EA" w:rsidRDefault="00F63D73" w:rsidP="00F63D73">
      <w:pPr>
        <w:spacing w:after="0" w:line="240" w:lineRule="auto"/>
        <w:contextualSpacing/>
        <w:jc w:val="both"/>
      </w:pPr>
      <w:r w:rsidRPr="004144EA">
        <w:t>Nadaljnji razvoj pomurskega gospodarstva je tako primarno odvisen od dolgoročnih vlaganj v ustvarjanje zdravega, stabilnega in konkurenčnega poslovnega okolj</w:t>
      </w:r>
      <w:r w:rsidR="00FF52C3">
        <w:t>a</w:t>
      </w:r>
      <w:r w:rsidRPr="004144EA">
        <w:t xml:space="preserve"> za rast in razvoj podjetij, ki bodo spoštovala tako pravice in dobrobit zaposlenih kot tudi narave in okolja.</w:t>
      </w:r>
    </w:p>
    <w:p w14:paraId="2F3C97BF" w14:textId="011C1018" w:rsidR="00D32A10" w:rsidRPr="00FF52C3" w:rsidRDefault="00D32A10" w:rsidP="00FF52C3">
      <w:pPr>
        <w:spacing w:after="0" w:line="240" w:lineRule="auto"/>
        <w:contextualSpacing/>
        <w:jc w:val="both"/>
        <w:rPr>
          <w:rFonts w:cstheme="minorHAnsi"/>
          <w:szCs w:val="24"/>
        </w:rPr>
      </w:pPr>
    </w:p>
    <w:p w14:paraId="2CA228A3" w14:textId="77777777" w:rsidR="00FF52C3" w:rsidRPr="00FF52C3" w:rsidRDefault="00FF52C3" w:rsidP="00FF52C3">
      <w:pPr>
        <w:spacing w:after="0" w:line="240" w:lineRule="auto"/>
        <w:contextualSpacing/>
        <w:jc w:val="both"/>
        <w:rPr>
          <w:rFonts w:cstheme="minorHAnsi"/>
          <w:szCs w:val="24"/>
        </w:rPr>
      </w:pPr>
    </w:p>
    <w:p w14:paraId="57407DA6" w14:textId="77777777" w:rsidR="00D32A10" w:rsidRPr="004144EA" w:rsidRDefault="00D32A10" w:rsidP="00FF52C3">
      <w:pPr>
        <w:pStyle w:val="Naslov3"/>
      </w:pPr>
      <w:bookmarkStart w:id="26" w:name="_Toc25749687"/>
      <w:bookmarkStart w:id="27" w:name="_Toc27905155"/>
      <w:r w:rsidRPr="004144EA">
        <w:t>SWOT ANALIZA – GOSPODARSTVO</w:t>
      </w:r>
      <w:bookmarkEnd w:id="26"/>
      <w:bookmarkEnd w:id="27"/>
      <w:r w:rsidRPr="004144EA">
        <w:t xml:space="preserve"> </w:t>
      </w:r>
    </w:p>
    <w:tbl>
      <w:tblPr>
        <w:tblStyle w:val="Tabelamrea"/>
        <w:tblW w:w="9070" w:type="dxa"/>
        <w:tblInd w:w="-34" w:type="dxa"/>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Look w:val="04A0" w:firstRow="1" w:lastRow="0" w:firstColumn="1" w:lastColumn="0" w:noHBand="0" w:noVBand="1"/>
      </w:tblPr>
      <w:tblGrid>
        <w:gridCol w:w="4535"/>
        <w:gridCol w:w="4535"/>
      </w:tblGrid>
      <w:tr w:rsidR="004144EA" w:rsidRPr="004144EA" w14:paraId="32C419F2" w14:textId="77777777" w:rsidTr="00DE790B">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71C6FA30" w14:textId="77777777" w:rsidR="00D32A10" w:rsidRPr="004144EA" w:rsidRDefault="00D32A10" w:rsidP="00DE790B">
            <w:pPr>
              <w:jc w:val="center"/>
              <w:rPr>
                <w:b/>
                <w:sz w:val="18"/>
                <w:szCs w:val="20"/>
              </w:rPr>
            </w:pPr>
            <w:r w:rsidRPr="004144EA">
              <w:rPr>
                <w:b/>
                <w:sz w:val="18"/>
                <w:szCs w:val="20"/>
              </w:rPr>
              <w:t>PREDNOSTI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7979050F" w14:textId="77777777" w:rsidR="00D32A10" w:rsidRPr="004144EA" w:rsidRDefault="00D32A10" w:rsidP="00DE790B">
            <w:pPr>
              <w:jc w:val="center"/>
              <w:rPr>
                <w:b/>
                <w:sz w:val="18"/>
                <w:szCs w:val="20"/>
              </w:rPr>
            </w:pPr>
            <w:r w:rsidRPr="004144EA">
              <w:rPr>
                <w:b/>
                <w:sz w:val="18"/>
                <w:szCs w:val="20"/>
              </w:rPr>
              <w:t>SLABOSTI</w:t>
            </w:r>
          </w:p>
        </w:tc>
      </w:tr>
      <w:tr w:rsidR="004144EA" w:rsidRPr="004144EA" w14:paraId="428E1AB3" w14:textId="77777777" w:rsidTr="00DE790B">
        <w:tc>
          <w:tcPr>
            <w:tcW w:w="4535" w:type="dxa"/>
            <w:tcBorders>
              <w:top w:val="dotted" w:sz="4" w:space="0" w:color="FFFFFF" w:themeColor="background1"/>
              <w:left w:val="nil"/>
              <w:bottom w:val="dotted" w:sz="4" w:space="0" w:color="FFFFFF" w:themeColor="background1"/>
              <w:right w:val="dotted" w:sz="4" w:space="0" w:color="FFFFFF" w:themeColor="background1"/>
            </w:tcBorders>
            <w:shd w:val="clear" w:color="auto" w:fill="D9D9D9" w:themeFill="background1" w:themeFillShade="D9"/>
          </w:tcPr>
          <w:p w14:paraId="28241861" w14:textId="154C96F0" w:rsidR="00D32A10" w:rsidRPr="004144EA" w:rsidRDefault="00D32A10" w:rsidP="00DE790B">
            <w:pPr>
              <w:pStyle w:val="Odstavekseznama"/>
              <w:numPr>
                <w:ilvl w:val="0"/>
                <w:numId w:val="11"/>
              </w:numPr>
              <w:ind w:left="460" w:hanging="283"/>
              <w:rPr>
                <w:sz w:val="18"/>
                <w:szCs w:val="20"/>
              </w:rPr>
            </w:pPr>
            <w:r w:rsidRPr="004144EA">
              <w:rPr>
                <w:sz w:val="18"/>
                <w:szCs w:val="20"/>
              </w:rPr>
              <w:t>ugodna geostrateška lega</w:t>
            </w:r>
          </w:p>
          <w:p w14:paraId="0BC81550" w14:textId="36473314" w:rsidR="00D32A10" w:rsidRPr="004144EA" w:rsidRDefault="00D32A10" w:rsidP="00DE790B">
            <w:pPr>
              <w:pStyle w:val="Odstavekseznama"/>
              <w:numPr>
                <w:ilvl w:val="0"/>
                <w:numId w:val="11"/>
              </w:numPr>
              <w:ind w:left="460" w:hanging="283"/>
              <w:rPr>
                <w:sz w:val="18"/>
                <w:szCs w:val="20"/>
              </w:rPr>
            </w:pPr>
            <w:r w:rsidRPr="004144EA">
              <w:rPr>
                <w:sz w:val="18"/>
                <w:szCs w:val="20"/>
              </w:rPr>
              <w:t>usposobljena delovna sila</w:t>
            </w:r>
            <w:r w:rsidR="00371BF7">
              <w:rPr>
                <w:sz w:val="18"/>
                <w:szCs w:val="20"/>
              </w:rPr>
              <w:t xml:space="preserve"> v določenih industrijah</w:t>
            </w:r>
          </w:p>
          <w:p w14:paraId="15E649E6" w14:textId="647F6174" w:rsidR="00D32A10" w:rsidRPr="004144EA" w:rsidRDefault="00D32A10" w:rsidP="00DE790B">
            <w:pPr>
              <w:pStyle w:val="Odstavekseznama"/>
              <w:numPr>
                <w:ilvl w:val="0"/>
                <w:numId w:val="11"/>
              </w:numPr>
              <w:ind w:left="460" w:hanging="283"/>
              <w:rPr>
                <w:sz w:val="18"/>
                <w:szCs w:val="20"/>
              </w:rPr>
            </w:pPr>
            <w:r w:rsidRPr="004144EA">
              <w:rPr>
                <w:sz w:val="18"/>
                <w:szCs w:val="20"/>
              </w:rPr>
              <w:t>akumulirano znanje v določenih industrijah (kovinskopredelovalna, elektro, živilsko-predelovalna industrija)</w:t>
            </w:r>
          </w:p>
          <w:p w14:paraId="3EADB9FF" w14:textId="43E3631B" w:rsidR="00D32A10" w:rsidRPr="004144EA" w:rsidRDefault="00D32A10" w:rsidP="00DE790B">
            <w:pPr>
              <w:pStyle w:val="Odstavekseznama"/>
              <w:numPr>
                <w:ilvl w:val="0"/>
                <w:numId w:val="11"/>
              </w:numPr>
              <w:ind w:left="460" w:hanging="283"/>
              <w:rPr>
                <w:sz w:val="18"/>
                <w:szCs w:val="20"/>
              </w:rPr>
            </w:pPr>
            <w:r w:rsidRPr="004144EA">
              <w:rPr>
                <w:sz w:val="18"/>
                <w:szCs w:val="20"/>
              </w:rPr>
              <w:t xml:space="preserve">visoka stopnja </w:t>
            </w:r>
            <w:r w:rsidR="008C7926">
              <w:rPr>
                <w:sz w:val="18"/>
                <w:szCs w:val="20"/>
              </w:rPr>
              <w:t>tujih neposrednih naložb</w:t>
            </w:r>
          </w:p>
          <w:p w14:paraId="29C54361" w14:textId="36667651" w:rsidR="00D32A10" w:rsidRPr="004144EA" w:rsidRDefault="00D32A10" w:rsidP="00DE790B">
            <w:pPr>
              <w:pStyle w:val="Odstavekseznama"/>
              <w:numPr>
                <w:ilvl w:val="0"/>
                <w:numId w:val="11"/>
              </w:numPr>
              <w:ind w:left="460" w:hanging="283"/>
              <w:rPr>
                <w:sz w:val="18"/>
                <w:szCs w:val="20"/>
              </w:rPr>
            </w:pPr>
            <w:r w:rsidRPr="004144EA">
              <w:rPr>
                <w:sz w:val="18"/>
                <w:szCs w:val="20"/>
              </w:rPr>
              <w:t>razvito podporno okolje za podjetništv</w:t>
            </w:r>
            <w:r w:rsidR="00C959DC">
              <w:rPr>
                <w:sz w:val="18"/>
                <w:szCs w:val="20"/>
              </w:rPr>
              <w:t>o</w:t>
            </w:r>
          </w:p>
          <w:p w14:paraId="0FB6AE9E" w14:textId="77777777" w:rsidR="00D32A10" w:rsidRPr="004144EA" w:rsidRDefault="00D32A10" w:rsidP="00DE790B">
            <w:pPr>
              <w:rPr>
                <w:sz w:val="18"/>
                <w:szCs w:val="20"/>
              </w:rPr>
            </w:pP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D9D9D9" w:themeFill="background1" w:themeFillShade="D9"/>
          </w:tcPr>
          <w:p w14:paraId="6E5596B9" w14:textId="3B603FD5" w:rsidR="00D32A10" w:rsidRDefault="00D32A10" w:rsidP="00DE790B">
            <w:pPr>
              <w:pStyle w:val="Odstavekseznama"/>
              <w:numPr>
                <w:ilvl w:val="0"/>
                <w:numId w:val="11"/>
              </w:numPr>
              <w:ind w:left="460" w:hanging="283"/>
              <w:rPr>
                <w:sz w:val="18"/>
                <w:szCs w:val="20"/>
              </w:rPr>
            </w:pPr>
            <w:r w:rsidRPr="004144EA">
              <w:rPr>
                <w:sz w:val="18"/>
                <w:szCs w:val="20"/>
              </w:rPr>
              <w:t>neskladje med ponudbo in povpraševanjem na trgu dela</w:t>
            </w:r>
          </w:p>
          <w:p w14:paraId="767D92DC" w14:textId="01DEC3FB" w:rsidR="00554044" w:rsidRPr="004144EA" w:rsidRDefault="00554044" w:rsidP="00DE790B">
            <w:pPr>
              <w:pStyle w:val="Odstavekseznama"/>
              <w:numPr>
                <w:ilvl w:val="0"/>
                <w:numId w:val="11"/>
              </w:numPr>
              <w:ind w:left="460" w:hanging="283"/>
              <w:rPr>
                <w:sz w:val="18"/>
                <w:szCs w:val="20"/>
              </w:rPr>
            </w:pPr>
            <w:r>
              <w:rPr>
                <w:sz w:val="18"/>
                <w:szCs w:val="20"/>
              </w:rPr>
              <w:t>pomanjkanje delovnih mest za visoko izobražene</w:t>
            </w:r>
          </w:p>
          <w:p w14:paraId="245B6AEA" w14:textId="0EA58D3D" w:rsidR="00425A13" w:rsidRPr="004144EA" w:rsidRDefault="00425A13" w:rsidP="00425A13">
            <w:pPr>
              <w:pStyle w:val="Odstavekseznama"/>
              <w:numPr>
                <w:ilvl w:val="0"/>
                <w:numId w:val="11"/>
              </w:numPr>
              <w:ind w:left="460" w:hanging="283"/>
              <w:rPr>
                <w:sz w:val="18"/>
                <w:szCs w:val="20"/>
              </w:rPr>
            </w:pPr>
            <w:r w:rsidRPr="004144EA">
              <w:rPr>
                <w:sz w:val="18"/>
                <w:szCs w:val="20"/>
              </w:rPr>
              <w:t>odsotnost »modernih« funkcij človeških virov v podjetjih  (karierne poti, usposabljanje, kadrovska politika prilagojena starostnim trendom ..)</w:t>
            </w:r>
          </w:p>
          <w:p w14:paraId="6484214E" w14:textId="002825C5" w:rsidR="00D32A10" w:rsidRPr="004144EA" w:rsidRDefault="00D32A10" w:rsidP="00DE790B">
            <w:pPr>
              <w:pStyle w:val="Odstavekseznama"/>
              <w:numPr>
                <w:ilvl w:val="0"/>
                <w:numId w:val="11"/>
              </w:numPr>
              <w:ind w:left="460" w:hanging="283"/>
              <w:rPr>
                <w:sz w:val="18"/>
                <w:szCs w:val="20"/>
              </w:rPr>
            </w:pPr>
            <w:r w:rsidRPr="004144EA">
              <w:rPr>
                <w:sz w:val="18"/>
                <w:szCs w:val="20"/>
              </w:rPr>
              <w:t>odvisnost od nižje zahtevnih tehnoloških industrij in nizka produktivnost</w:t>
            </w:r>
          </w:p>
          <w:p w14:paraId="3BFE8EF8" w14:textId="1F3DAA6B" w:rsidR="00D32A10" w:rsidRPr="004144EA" w:rsidRDefault="00D32A10" w:rsidP="00DE790B">
            <w:pPr>
              <w:pStyle w:val="Odstavekseznama"/>
              <w:numPr>
                <w:ilvl w:val="0"/>
                <w:numId w:val="11"/>
              </w:numPr>
              <w:ind w:left="460" w:hanging="283"/>
              <w:rPr>
                <w:sz w:val="18"/>
                <w:szCs w:val="20"/>
              </w:rPr>
            </w:pPr>
            <w:r w:rsidRPr="004144EA">
              <w:rPr>
                <w:sz w:val="18"/>
                <w:szCs w:val="20"/>
              </w:rPr>
              <w:t>prenizka dodana vrednost izdelkov in storitev</w:t>
            </w:r>
          </w:p>
          <w:p w14:paraId="2FBF8D92" w14:textId="1BBF9906" w:rsidR="00D32A10" w:rsidRPr="004144EA" w:rsidRDefault="00D32A10" w:rsidP="00DE790B">
            <w:pPr>
              <w:pStyle w:val="Odstavekseznama"/>
              <w:numPr>
                <w:ilvl w:val="0"/>
                <w:numId w:val="11"/>
              </w:numPr>
              <w:ind w:left="460" w:hanging="283"/>
              <w:rPr>
                <w:sz w:val="18"/>
                <w:szCs w:val="20"/>
              </w:rPr>
            </w:pPr>
            <w:r w:rsidRPr="004144EA">
              <w:rPr>
                <w:sz w:val="18"/>
                <w:szCs w:val="20"/>
              </w:rPr>
              <w:t>nizek delež inovativnih podjetij in nizka stopnja inovacijske in podjetniške kulture</w:t>
            </w:r>
          </w:p>
          <w:p w14:paraId="62A6ECD5" w14:textId="205E4E5A" w:rsidR="00D32A10" w:rsidRPr="004144EA" w:rsidRDefault="00D32A10" w:rsidP="00DE790B">
            <w:pPr>
              <w:pStyle w:val="Odstavekseznama"/>
              <w:numPr>
                <w:ilvl w:val="0"/>
                <w:numId w:val="11"/>
              </w:numPr>
              <w:ind w:left="460" w:hanging="283"/>
              <w:rPr>
                <w:sz w:val="18"/>
                <w:szCs w:val="20"/>
              </w:rPr>
            </w:pPr>
            <w:r w:rsidRPr="004144EA">
              <w:rPr>
                <w:sz w:val="18"/>
                <w:szCs w:val="20"/>
              </w:rPr>
              <w:t>premajhno število izvozno usmerjenih podjetij in končnih izvoznih produktov iz skupine visoko tehnoloških proizvodov</w:t>
            </w:r>
          </w:p>
          <w:p w14:paraId="38D89C91" w14:textId="15EA2E89" w:rsidR="00D32A10" w:rsidRPr="004144EA" w:rsidRDefault="00D32A10" w:rsidP="00DE790B">
            <w:pPr>
              <w:pStyle w:val="Odstavekseznama"/>
              <w:numPr>
                <w:ilvl w:val="0"/>
                <w:numId w:val="11"/>
              </w:numPr>
              <w:ind w:left="460" w:hanging="283"/>
              <w:rPr>
                <w:sz w:val="18"/>
                <w:szCs w:val="20"/>
              </w:rPr>
            </w:pPr>
            <w:r w:rsidRPr="004144EA">
              <w:rPr>
                <w:sz w:val="18"/>
                <w:szCs w:val="20"/>
              </w:rPr>
              <w:t>nizka stopnja mrežnega in strateškega povezovanja</w:t>
            </w:r>
          </w:p>
          <w:p w14:paraId="1B66671A" w14:textId="72CDD4BC" w:rsidR="00D32A10" w:rsidRPr="00215484" w:rsidRDefault="00897CC3" w:rsidP="00215484">
            <w:pPr>
              <w:pStyle w:val="Odstavekseznama"/>
              <w:numPr>
                <w:ilvl w:val="0"/>
                <w:numId w:val="11"/>
              </w:numPr>
              <w:ind w:left="460" w:hanging="283"/>
              <w:rPr>
                <w:sz w:val="18"/>
                <w:szCs w:val="20"/>
              </w:rPr>
            </w:pPr>
            <w:r>
              <w:rPr>
                <w:sz w:val="18"/>
                <w:szCs w:val="20"/>
              </w:rPr>
              <w:t>manko</w:t>
            </w:r>
            <w:r w:rsidR="00D32A10" w:rsidRPr="004144EA">
              <w:rPr>
                <w:sz w:val="18"/>
                <w:szCs w:val="20"/>
              </w:rPr>
              <w:t xml:space="preserve"> vrhunskih menedžerskih znanj in izkušenj</w:t>
            </w:r>
          </w:p>
        </w:tc>
      </w:tr>
      <w:tr w:rsidR="004144EA" w:rsidRPr="004144EA" w14:paraId="4C26ECDA" w14:textId="77777777" w:rsidTr="00DE790B">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60A31F17" w14:textId="77777777" w:rsidR="00D32A10" w:rsidRPr="004144EA" w:rsidRDefault="00D32A10" w:rsidP="00DE790B">
            <w:pPr>
              <w:jc w:val="center"/>
              <w:rPr>
                <w:b/>
                <w:sz w:val="18"/>
                <w:szCs w:val="20"/>
              </w:rPr>
            </w:pPr>
            <w:r w:rsidRPr="004144EA">
              <w:rPr>
                <w:b/>
                <w:sz w:val="18"/>
                <w:szCs w:val="20"/>
              </w:rPr>
              <w:t>PRILOŽNOSTI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6CEC9BEE" w14:textId="77777777" w:rsidR="00D32A10" w:rsidRPr="004144EA" w:rsidRDefault="00D32A10" w:rsidP="00DE790B">
            <w:pPr>
              <w:jc w:val="center"/>
              <w:rPr>
                <w:b/>
                <w:sz w:val="18"/>
                <w:szCs w:val="20"/>
              </w:rPr>
            </w:pPr>
            <w:r w:rsidRPr="004144EA">
              <w:rPr>
                <w:b/>
                <w:sz w:val="18"/>
                <w:szCs w:val="20"/>
              </w:rPr>
              <w:t>NEVARNOSTI</w:t>
            </w:r>
          </w:p>
        </w:tc>
      </w:tr>
      <w:tr w:rsidR="004144EA" w:rsidRPr="004144EA" w14:paraId="6412F528" w14:textId="77777777" w:rsidTr="00DE790B">
        <w:tc>
          <w:tcPr>
            <w:tcW w:w="4535" w:type="dxa"/>
            <w:tcBorders>
              <w:top w:val="dotted" w:sz="4" w:space="0" w:color="FFFFFF" w:themeColor="background1"/>
              <w:left w:val="nil"/>
              <w:bottom w:val="nil"/>
              <w:right w:val="dotted" w:sz="4" w:space="0" w:color="FFFFFF" w:themeColor="background1"/>
            </w:tcBorders>
            <w:shd w:val="clear" w:color="auto" w:fill="D9D9D9" w:themeFill="background1" w:themeFillShade="D9"/>
          </w:tcPr>
          <w:p w14:paraId="0C59368C" w14:textId="59E13C78" w:rsidR="00D32A10" w:rsidRPr="004144EA" w:rsidRDefault="00D32A10" w:rsidP="00DE790B">
            <w:pPr>
              <w:pStyle w:val="Odstavekseznama"/>
              <w:numPr>
                <w:ilvl w:val="0"/>
                <w:numId w:val="11"/>
              </w:numPr>
              <w:ind w:left="460" w:hanging="283"/>
              <w:rPr>
                <w:sz w:val="18"/>
                <w:szCs w:val="20"/>
              </w:rPr>
            </w:pPr>
            <w:r w:rsidRPr="004144EA">
              <w:rPr>
                <w:sz w:val="18"/>
                <w:szCs w:val="20"/>
              </w:rPr>
              <w:t>razvoj, podpora in promocija podjetništva, inovativnosti in kreativnosti</w:t>
            </w:r>
          </w:p>
          <w:p w14:paraId="558E5A0C" w14:textId="313F064B" w:rsidR="00D32A10" w:rsidRPr="004144EA" w:rsidRDefault="00D32A10" w:rsidP="00DE790B">
            <w:pPr>
              <w:pStyle w:val="Odstavekseznama"/>
              <w:numPr>
                <w:ilvl w:val="0"/>
                <w:numId w:val="11"/>
              </w:numPr>
              <w:ind w:left="460" w:hanging="283"/>
              <w:rPr>
                <w:sz w:val="18"/>
                <w:szCs w:val="20"/>
              </w:rPr>
            </w:pPr>
            <w:r w:rsidRPr="004144EA">
              <w:rPr>
                <w:sz w:val="18"/>
                <w:szCs w:val="20"/>
              </w:rPr>
              <w:t>učinkovitejše povezovanje med izobraževanjem, trgom dela, gospodarstvom in nevladnimi organizacijami</w:t>
            </w:r>
          </w:p>
          <w:p w14:paraId="5121593F" w14:textId="695D096A" w:rsidR="00D32A10" w:rsidRDefault="00D32A10" w:rsidP="00DE790B">
            <w:pPr>
              <w:pStyle w:val="Odstavekseznama"/>
              <w:numPr>
                <w:ilvl w:val="0"/>
                <w:numId w:val="11"/>
              </w:numPr>
              <w:ind w:left="460" w:hanging="283"/>
              <w:rPr>
                <w:sz w:val="18"/>
                <w:szCs w:val="20"/>
              </w:rPr>
            </w:pPr>
            <w:r w:rsidRPr="004144EA">
              <w:rPr>
                <w:sz w:val="18"/>
                <w:szCs w:val="20"/>
              </w:rPr>
              <w:t>več mednarodnega povezovanja, sodelovanja in mobilnosti</w:t>
            </w:r>
          </w:p>
          <w:p w14:paraId="50BBB0F0" w14:textId="2EAE220D" w:rsidR="00991C3A" w:rsidRPr="004144EA" w:rsidRDefault="00991C3A" w:rsidP="00DE790B">
            <w:pPr>
              <w:pStyle w:val="Odstavekseznama"/>
              <w:numPr>
                <w:ilvl w:val="0"/>
                <w:numId w:val="11"/>
              </w:numPr>
              <w:ind w:left="460" w:hanging="283"/>
              <w:rPr>
                <w:sz w:val="18"/>
                <w:szCs w:val="20"/>
              </w:rPr>
            </w:pPr>
            <w:r>
              <w:rPr>
                <w:sz w:val="18"/>
                <w:szCs w:val="20"/>
              </w:rPr>
              <w:t>vajeniš</w:t>
            </w:r>
            <w:r w:rsidR="00D35566">
              <w:rPr>
                <w:sz w:val="18"/>
                <w:szCs w:val="20"/>
              </w:rPr>
              <w:t>ki sistem izobraževanja</w:t>
            </w:r>
          </w:p>
          <w:p w14:paraId="0769AC64" w14:textId="30D99D8A" w:rsidR="00D32A10" w:rsidRPr="004144EA" w:rsidRDefault="00D32A10" w:rsidP="00DE790B">
            <w:pPr>
              <w:pStyle w:val="Odstavekseznama"/>
              <w:numPr>
                <w:ilvl w:val="0"/>
                <w:numId w:val="11"/>
              </w:numPr>
              <w:ind w:left="460" w:hanging="283"/>
              <w:rPr>
                <w:sz w:val="18"/>
                <w:szCs w:val="20"/>
              </w:rPr>
            </w:pPr>
            <w:r w:rsidRPr="004144EA">
              <w:rPr>
                <w:sz w:val="18"/>
                <w:szCs w:val="20"/>
              </w:rPr>
              <w:t xml:space="preserve">vlaganja v inovacije (tehnološke, </w:t>
            </w:r>
            <w:proofErr w:type="spellStart"/>
            <w:r w:rsidRPr="004144EA">
              <w:rPr>
                <w:sz w:val="18"/>
                <w:szCs w:val="20"/>
              </w:rPr>
              <w:t>netehnološke</w:t>
            </w:r>
            <w:proofErr w:type="spellEnd"/>
            <w:r w:rsidRPr="004144EA">
              <w:rPr>
                <w:sz w:val="18"/>
                <w:szCs w:val="20"/>
              </w:rPr>
              <w:t xml:space="preserve"> in družbene)</w:t>
            </w:r>
          </w:p>
          <w:p w14:paraId="7C073E62" w14:textId="4D0AF66B" w:rsidR="00D32A10" w:rsidRPr="004144EA" w:rsidRDefault="00D32A10" w:rsidP="00DE790B">
            <w:pPr>
              <w:pStyle w:val="Odstavekseznama"/>
              <w:numPr>
                <w:ilvl w:val="0"/>
                <w:numId w:val="11"/>
              </w:numPr>
              <w:ind w:left="460" w:hanging="283"/>
              <w:rPr>
                <w:sz w:val="18"/>
                <w:szCs w:val="20"/>
              </w:rPr>
            </w:pPr>
            <w:r w:rsidRPr="004144EA">
              <w:rPr>
                <w:sz w:val="18"/>
                <w:szCs w:val="20"/>
              </w:rPr>
              <w:t>vključevanje v evropske razvojne programe</w:t>
            </w:r>
          </w:p>
          <w:p w14:paraId="3CF12F6F" w14:textId="1366BDB7" w:rsidR="00D32A10" w:rsidRPr="004144EA" w:rsidRDefault="00D32A10" w:rsidP="00DE790B">
            <w:pPr>
              <w:pStyle w:val="Odstavekseznama"/>
              <w:numPr>
                <w:ilvl w:val="0"/>
                <w:numId w:val="11"/>
              </w:numPr>
              <w:ind w:left="460" w:hanging="283"/>
              <w:rPr>
                <w:sz w:val="18"/>
                <w:szCs w:val="20"/>
              </w:rPr>
            </w:pPr>
            <w:r w:rsidRPr="004144EA">
              <w:rPr>
                <w:sz w:val="18"/>
                <w:szCs w:val="20"/>
              </w:rPr>
              <w:t>nov investicijski cikel za prehod v nizkoogljično, snovno učinkovito proizvodnjo izdelkov in storitev</w:t>
            </w:r>
          </w:p>
          <w:p w14:paraId="0BB59CA7" w14:textId="6788D039" w:rsidR="00D32A10" w:rsidRPr="004144EA" w:rsidRDefault="00D32A10" w:rsidP="00DE790B">
            <w:pPr>
              <w:pStyle w:val="Odstavekseznama"/>
              <w:numPr>
                <w:ilvl w:val="0"/>
                <w:numId w:val="11"/>
              </w:numPr>
              <w:ind w:left="460" w:hanging="283"/>
              <w:rPr>
                <w:sz w:val="18"/>
                <w:szCs w:val="20"/>
              </w:rPr>
            </w:pPr>
            <w:r w:rsidRPr="004144EA">
              <w:rPr>
                <w:sz w:val="18"/>
                <w:szCs w:val="20"/>
              </w:rPr>
              <w:t>izkoriščanje tržnih priložnosti (tržnih niš) in tehnološke specializacije</w:t>
            </w:r>
          </w:p>
          <w:p w14:paraId="514778A6" w14:textId="06A90423" w:rsidR="00D32A10" w:rsidRPr="004144EA" w:rsidRDefault="00D32A10" w:rsidP="00DE790B">
            <w:pPr>
              <w:pStyle w:val="Odstavekseznama"/>
              <w:numPr>
                <w:ilvl w:val="0"/>
                <w:numId w:val="11"/>
              </w:numPr>
              <w:ind w:left="460" w:hanging="283"/>
              <w:rPr>
                <w:sz w:val="18"/>
                <w:szCs w:val="20"/>
              </w:rPr>
            </w:pPr>
            <w:r w:rsidRPr="004144EA">
              <w:rPr>
                <w:sz w:val="18"/>
                <w:szCs w:val="20"/>
              </w:rPr>
              <w:t>obstoječa infrastruktura (npr. poslovne cone) in  potencial okoljsko manj občutljivih območij (npr. degradirana zemljišča)</w:t>
            </w:r>
          </w:p>
          <w:p w14:paraId="3DEC6B2C" w14:textId="461F5835" w:rsidR="00D32A10" w:rsidRPr="004144EA" w:rsidRDefault="00D32A10" w:rsidP="00DE790B">
            <w:pPr>
              <w:pStyle w:val="Odstavekseznama"/>
              <w:numPr>
                <w:ilvl w:val="0"/>
                <w:numId w:val="11"/>
              </w:numPr>
              <w:ind w:left="460" w:hanging="283"/>
              <w:rPr>
                <w:sz w:val="18"/>
                <w:szCs w:val="20"/>
              </w:rPr>
            </w:pPr>
            <w:r w:rsidRPr="004144EA">
              <w:rPr>
                <w:sz w:val="18"/>
                <w:szCs w:val="20"/>
              </w:rPr>
              <w:t xml:space="preserve">priliv TNI, internacionalizacija in </w:t>
            </w:r>
            <w:r w:rsidR="00897CC3">
              <w:rPr>
                <w:sz w:val="18"/>
                <w:szCs w:val="20"/>
              </w:rPr>
              <w:t>vstop na</w:t>
            </w:r>
            <w:r w:rsidRPr="004144EA">
              <w:rPr>
                <w:sz w:val="18"/>
                <w:szCs w:val="20"/>
              </w:rPr>
              <w:t xml:space="preserve"> nov</w:t>
            </w:r>
            <w:r w:rsidR="00897CC3">
              <w:rPr>
                <w:sz w:val="18"/>
                <w:szCs w:val="20"/>
              </w:rPr>
              <w:t>e</w:t>
            </w:r>
            <w:r w:rsidRPr="004144EA">
              <w:rPr>
                <w:sz w:val="18"/>
                <w:szCs w:val="20"/>
              </w:rPr>
              <w:t xml:space="preserve"> trg</w:t>
            </w:r>
            <w:r w:rsidR="00897CC3">
              <w:rPr>
                <w:sz w:val="18"/>
                <w:szCs w:val="20"/>
              </w:rPr>
              <w:t>e</w:t>
            </w:r>
          </w:p>
          <w:p w14:paraId="31D83BEB" w14:textId="77777777" w:rsidR="00D32A10" w:rsidRPr="004144EA" w:rsidRDefault="00D32A10" w:rsidP="00DE790B">
            <w:pPr>
              <w:pStyle w:val="Odstavekseznama"/>
              <w:ind w:left="460"/>
              <w:rPr>
                <w:sz w:val="18"/>
                <w:szCs w:val="20"/>
              </w:rPr>
            </w:pPr>
          </w:p>
        </w:tc>
        <w:tc>
          <w:tcPr>
            <w:tcW w:w="4535" w:type="dxa"/>
            <w:tcBorders>
              <w:top w:val="dotted" w:sz="4" w:space="0" w:color="FFFFFF" w:themeColor="background1"/>
              <w:left w:val="dotted" w:sz="4" w:space="0" w:color="FFFFFF" w:themeColor="background1"/>
              <w:bottom w:val="nil"/>
              <w:right w:val="nil"/>
            </w:tcBorders>
            <w:shd w:val="clear" w:color="auto" w:fill="D9D9D9" w:themeFill="background1" w:themeFillShade="D9"/>
          </w:tcPr>
          <w:p w14:paraId="204B12D7" w14:textId="16B1F40E" w:rsidR="00483C57" w:rsidRPr="004144EA" w:rsidRDefault="00483C57" w:rsidP="00483C57">
            <w:pPr>
              <w:pStyle w:val="Odstavekseznama"/>
              <w:numPr>
                <w:ilvl w:val="0"/>
                <w:numId w:val="11"/>
              </w:numPr>
              <w:ind w:left="460" w:hanging="283"/>
              <w:rPr>
                <w:sz w:val="18"/>
                <w:szCs w:val="20"/>
              </w:rPr>
            </w:pPr>
            <w:r w:rsidRPr="004144EA">
              <w:rPr>
                <w:sz w:val="18"/>
                <w:szCs w:val="20"/>
              </w:rPr>
              <w:t>nespodbudno poslovno okolje in administrativne ovire</w:t>
            </w:r>
          </w:p>
          <w:p w14:paraId="38493F26" w14:textId="64D745BE" w:rsidR="00D32A10" w:rsidRPr="004144EA" w:rsidRDefault="00D32A10" w:rsidP="00DE790B">
            <w:pPr>
              <w:pStyle w:val="Odstavekseznama"/>
              <w:numPr>
                <w:ilvl w:val="0"/>
                <w:numId w:val="11"/>
              </w:numPr>
              <w:ind w:left="460" w:hanging="283"/>
              <w:rPr>
                <w:sz w:val="18"/>
                <w:szCs w:val="20"/>
              </w:rPr>
            </w:pPr>
            <w:r w:rsidRPr="004144EA">
              <w:rPr>
                <w:sz w:val="18"/>
                <w:szCs w:val="20"/>
              </w:rPr>
              <w:t>upad domačega povpraševanja in povpraševanja na tradicionalnih trgih</w:t>
            </w:r>
          </w:p>
          <w:p w14:paraId="6D087802" w14:textId="2A193754" w:rsidR="00D32A10" w:rsidRPr="004144EA" w:rsidRDefault="00D32A10" w:rsidP="00DE790B">
            <w:pPr>
              <w:pStyle w:val="Odstavekseznama"/>
              <w:numPr>
                <w:ilvl w:val="0"/>
                <w:numId w:val="11"/>
              </w:numPr>
              <w:ind w:left="460" w:hanging="283"/>
              <w:rPr>
                <w:sz w:val="18"/>
                <w:szCs w:val="20"/>
              </w:rPr>
            </w:pPr>
            <w:r w:rsidRPr="004144EA">
              <w:rPr>
                <w:sz w:val="18"/>
                <w:szCs w:val="20"/>
              </w:rPr>
              <w:t>pretežna usmerjenost v tradicionalne trge oz. prevelika vezanost na malo število trgov</w:t>
            </w:r>
          </w:p>
          <w:p w14:paraId="78F0D172" w14:textId="246C5614" w:rsidR="00D32A10" w:rsidRPr="004144EA" w:rsidRDefault="00D32A10" w:rsidP="00DE790B">
            <w:pPr>
              <w:pStyle w:val="Odstavekseznama"/>
              <w:numPr>
                <w:ilvl w:val="0"/>
                <w:numId w:val="11"/>
              </w:numPr>
              <w:ind w:left="460" w:hanging="283"/>
              <w:rPr>
                <w:sz w:val="18"/>
                <w:szCs w:val="20"/>
              </w:rPr>
            </w:pPr>
            <w:r w:rsidRPr="004144EA">
              <w:rPr>
                <w:sz w:val="18"/>
                <w:szCs w:val="20"/>
              </w:rPr>
              <w:t>dvig cen energentov in surovin</w:t>
            </w:r>
          </w:p>
          <w:p w14:paraId="499FF1D5" w14:textId="6B2EF875" w:rsidR="00D32A10" w:rsidRPr="004144EA" w:rsidRDefault="00D32A10" w:rsidP="00DE790B">
            <w:pPr>
              <w:pStyle w:val="Odstavekseznama"/>
              <w:numPr>
                <w:ilvl w:val="0"/>
                <w:numId w:val="11"/>
              </w:numPr>
              <w:ind w:left="460" w:hanging="283"/>
              <w:rPr>
                <w:sz w:val="18"/>
                <w:szCs w:val="20"/>
              </w:rPr>
            </w:pPr>
            <w:r w:rsidRPr="004144EA">
              <w:rPr>
                <w:sz w:val="18"/>
                <w:szCs w:val="20"/>
              </w:rPr>
              <w:t>stroškovni pritiski na gospodarstvo zaradi majhnega trga in rastjo cen strateških surovin in energentov</w:t>
            </w:r>
          </w:p>
          <w:p w14:paraId="180D561E" w14:textId="03FE8D61" w:rsidR="00D32A10" w:rsidRPr="004144EA" w:rsidRDefault="00D32A10" w:rsidP="00DE790B">
            <w:pPr>
              <w:pStyle w:val="Odstavekseznama"/>
              <w:numPr>
                <w:ilvl w:val="0"/>
                <w:numId w:val="11"/>
              </w:numPr>
              <w:ind w:left="460" w:hanging="283"/>
              <w:rPr>
                <w:sz w:val="18"/>
                <w:szCs w:val="20"/>
              </w:rPr>
            </w:pPr>
            <w:r w:rsidRPr="004144EA">
              <w:rPr>
                <w:sz w:val="18"/>
                <w:szCs w:val="20"/>
              </w:rPr>
              <w:t>nadaljevanje razvojnega modela, ki temelji na vse večji porabi prostora, surovin in energije, z obravnavo okolja kot dejavnika omejevanja rasti</w:t>
            </w:r>
          </w:p>
          <w:p w14:paraId="3BD31D4A" w14:textId="578272DE" w:rsidR="00215484" w:rsidRPr="004144EA" w:rsidRDefault="00215484" w:rsidP="00215484">
            <w:pPr>
              <w:pStyle w:val="Odstavekseznama"/>
              <w:numPr>
                <w:ilvl w:val="0"/>
                <w:numId w:val="11"/>
              </w:numPr>
              <w:ind w:left="460" w:hanging="283"/>
              <w:rPr>
                <w:sz w:val="18"/>
                <w:szCs w:val="20"/>
              </w:rPr>
            </w:pPr>
            <w:r w:rsidRPr="004144EA">
              <w:rPr>
                <w:sz w:val="18"/>
                <w:szCs w:val="20"/>
              </w:rPr>
              <w:t xml:space="preserve">ni sistemske podpore razvoju zelenih tehnologij, </w:t>
            </w:r>
            <w:proofErr w:type="spellStart"/>
            <w:r w:rsidRPr="004144EA">
              <w:rPr>
                <w:sz w:val="18"/>
                <w:szCs w:val="20"/>
              </w:rPr>
              <w:t>eko</w:t>
            </w:r>
            <w:proofErr w:type="spellEnd"/>
            <w:r w:rsidRPr="004144EA">
              <w:rPr>
                <w:sz w:val="18"/>
                <w:szCs w:val="20"/>
              </w:rPr>
              <w:t xml:space="preserve"> inovacij, okolju prijaznega oblikovanja in za spodbujanje družbene odgovornosti podjetij in socialnega podjetništva</w:t>
            </w:r>
          </w:p>
          <w:p w14:paraId="52AD794A" w14:textId="427D8411" w:rsidR="00D32A10" w:rsidRPr="004144EA" w:rsidRDefault="00D32A10" w:rsidP="00DE790B">
            <w:pPr>
              <w:pStyle w:val="Odstavekseznama"/>
              <w:numPr>
                <w:ilvl w:val="0"/>
                <w:numId w:val="11"/>
              </w:numPr>
              <w:ind w:left="460" w:hanging="283"/>
              <w:rPr>
                <w:sz w:val="18"/>
                <w:szCs w:val="20"/>
              </w:rPr>
            </w:pPr>
            <w:r w:rsidRPr="004144EA">
              <w:rPr>
                <w:sz w:val="18"/>
                <w:szCs w:val="20"/>
              </w:rPr>
              <w:t>izguba in zaostajanje za trendi razvoja poklicev v kreativnih industrijah in drugih perspektivnih sektorjih</w:t>
            </w:r>
          </w:p>
        </w:tc>
      </w:tr>
    </w:tbl>
    <w:p w14:paraId="3651E5E4" w14:textId="77777777" w:rsidR="00C85B28" w:rsidRDefault="00C85B28">
      <w:pPr>
        <w:rPr>
          <w:rFonts w:asciiTheme="majorHAnsi" w:hAnsiTheme="majorHAnsi" w:cstheme="majorBidi"/>
        </w:rPr>
      </w:pPr>
      <w:r>
        <w:rPr>
          <w:rFonts w:asciiTheme="majorHAnsi" w:hAnsiTheme="majorHAnsi" w:cstheme="majorBidi"/>
        </w:rPr>
        <w:br w:type="page"/>
      </w:r>
    </w:p>
    <w:p w14:paraId="1948AE71" w14:textId="47F8FEC0" w:rsidR="008D70FB" w:rsidRPr="004144EA" w:rsidRDefault="5F8671C1" w:rsidP="002C6FD1">
      <w:pPr>
        <w:pStyle w:val="Naslov3"/>
      </w:pPr>
      <w:bookmarkStart w:id="28" w:name="_Toc25749688"/>
      <w:bookmarkStart w:id="29" w:name="_Toc27905156"/>
      <w:r w:rsidRPr="004144EA">
        <w:lastRenderedPageBreak/>
        <w:t>KLJUČNE GOSPODARSKE PANOGE</w:t>
      </w:r>
      <w:bookmarkEnd w:id="28"/>
      <w:bookmarkEnd w:id="29"/>
    </w:p>
    <w:p w14:paraId="1458DD8D" w14:textId="46A855B4" w:rsidR="008D70FB" w:rsidRPr="00D73D45" w:rsidRDefault="5F8671C1" w:rsidP="00D73D45">
      <w:pPr>
        <w:pStyle w:val="Naslov4"/>
      </w:pPr>
      <w:bookmarkStart w:id="30" w:name="_Toc27905157"/>
      <w:r w:rsidRPr="00D73D45">
        <w:t>TURIZEM</w:t>
      </w:r>
      <w:bookmarkEnd w:id="30"/>
    </w:p>
    <w:p w14:paraId="49BA55CA" w14:textId="6044728B" w:rsidR="0075210F" w:rsidRPr="004144EA" w:rsidRDefault="00740BCD" w:rsidP="0075210F">
      <w:pPr>
        <w:spacing w:after="0" w:line="240" w:lineRule="auto"/>
        <w:contextualSpacing/>
        <w:jc w:val="both"/>
      </w:pPr>
      <w:r w:rsidRPr="004144EA">
        <w:t>Za pomursko statistično regijo predstavlja turizem perspektivno gospodarsko dejavnost, ki posredno in neposredno vključuje številne druge dejavnosti. Najbolj je razvit zdraviliški turizem oziroma turizem dobrega počutja, ki ga dopolnjujeta turizem na podeželju in kulturni turizem. V regiji se povečuje število turističnih namestitvenih zmogljivosti. Število ležišč se je v letu 2017 glede na leto 2008 povečalo za 7,9 %, najbolj v hotelih, kjer je število ležišč naraslo s 6.172 na 6.705. V strukturi namestitvenih zmogljivosti vseskozi prevladujejo hoteli, v katerih je bilo leta 201</w:t>
      </w:r>
      <w:r w:rsidR="0026249D">
        <w:t>7</w:t>
      </w:r>
      <w:r w:rsidRPr="004144EA">
        <w:t xml:space="preserve"> 52,3 % vseh ležišč, v ostalih namestitvenih objektih je bilo 31,2 % ležišč, v kampih pa 16,4 % ležišč. Struktura namestitvenih zmogljivosti se v zadnjem desetletju ni bistveno spremenila. Največ turističnih namestitvenih zmogljivosti se nahaja v večjih turističnih centrih, ki so večinoma povezani s termami in tamkajšnjo ponudbo zdraviliških in zdravstvenih storitev ter storitev dobrega počutja</w:t>
      </w:r>
      <w:r w:rsidR="0075210F">
        <w:t xml:space="preserve">, </w:t>
      </w:r>
      <w:r w:rsidR="0075210F" w:rsidRPr="004144EA">
        <w:t>to je v občini Moravske Toplice, kjer je leta 2017 bilo 45 % vseh namestitvenih zmogljivosti v Pomurju, v občin</w:t>
      </w:r>
      <w:r w:rsidR="00224DD2">
        <w:t>ah</w:t>
      </w:r>
      <w:r w:rsidR="0075210F" w:rsidRPr="004144EA">
        <w:t xml:space="preserve"> Lendava</w:t>
      </w:r>
      <w:r w:rsidR="00224DD2">
        <w:t xml:space="preserve"> in Veržej</w:t>
      </w:r>
      <w:r w:rsidR="0075210F" w:rsidRPr="004144EA">
        <w:t xml:space="preserve">, kjer je </w:t>
      </w:r>
      <w:r w:rsidR="00224DD2">
        <w:t xml:space="preserve">v vsaki </w:t>
      </w:r>
      <w:r w:rsidR="0075210F" w:rsidRPr="004144EA">
        <w:t xml:space="preserve">13 % vseh namestitvenih zmogljivosti, v občini Radenci 12 %, v Murski Soboti 7 % in Ljutomeru </w:t>
      </w:r>
      <w:r w:rsidR="00B02D3D">
        <w:t>6</w:t>
      </w:r>
      <w:r w:rsidR="0075210F" w:rsidRPr="004144EA">
        <w:t xml:space="preserve"> %. V omenjenih </w:t>
      </w:r>
      <w:r w:rsidR="00224DD2">
        <w:t>šestih</w:t>
      </w:r>
      <w:r w:rsidR="0075210F" w:rsidRPr="004144EA">
        <w:t xml:space="preserve"> pomurskih občinah se nahaja 96 % vseh namestitvenih zmogljivosti, v preostalih občinah pa le 4 %. </w:t>
      </w:r>
    </w:p>
    <w:p w14:paraId="723F0856" w14:textId="0C79F2D0" w:rsidR="00740BCD" w:rsidRPr="004144EA" w:rsidRDefault="00740BCD" w:rsidP="00740BCD">
      <w:pPr>
        <w:spacing w:after="0" w:line="240" w:lineRule="auto"/>
        <w:contextualSpacing/>
        <w:jc w:val="both"/>
      </w:pPr>
    </w:p>
    <w:p w14:paraId="772FBFAD" w14:textId="3D468169" w:rsidR="00740BCD" w:rsidRPr="004144EA" w:rsidRDefault="007E6CFE" w:rsidP="00740BCD">
      <w:pPr>
        <w:spacing w:after="0" w:line="240" w:lineRule="auto"/>
        <w:contextualSpacing/>
        <w:jc w:val="both"/>
      </w:pPr>
      <w:r w:rsidRPr="004144EA">
        <w:rPr>
          <w:noProof/>
        </w:rPr>
        <mc:AlternateContent>
          <mc:Choice Requires="wps">
            <w:drawing>
              <wp:anchor distT="0" distB="0" distL="114300" distR="114300" simplePos="0" relativeHeight="251658241" behindDoc="0" locked="0" layoutInCell="1" allowOverlap="1" wp14:anchorId="54DF7827" wp14:editId="18DE9EE5">
                <wp:simplePos x="0" y="0"/>
                <wp:positionH relativeFrom="column">
                  <wp:posOffset>0</wp:posOffset>
                </wp:positionH>
                <wp:positionV relativeFrom="paragraph">
                  <wp:posOffset>3872230</wp:posOffset>
                </wp:positionV>
                <wp:extent cx="4319905" cy="635"/>
                <wp:effectExtent l="0" t="0" r="0" b="0"/>
                <wp:wrapTopAndBottom/>
                <wp:docPr id="19" name="Polje z besedilom 19"/>
                <wp:cNvGraphicFramePr/>
                <a:graphic xmlns:a="http://schemas.openxmlformats.org/drawingml/2006/main">
                  <a:graphicData uri="http://schemas.microsoft.com/office/word/2010/wordprocessingShape">
                    <wps:wsp>
                      <wps:cNvSpPr txBox="1"/>
                      <wps:spPr>
                        <a:xfrm>
                          <a:off x="0" y="0"/>
                          <a:ext cx="4319905" cy="635"/>
                        </a:xfrm>
                        <a:prstGeom prst="rect">
                          <a:avLst/>
                        </a:prstGeom>
                        <a:solidFill>
                          <a:prstClr val="white"/>
                        </a:solidFill>
                        <a:ln>
                          <a:noFill/>
                        </a:ln>
                      </wps:spPr>
                      <wps:txbx>
                        <w:txbxContent>
                          <w:p w14:paraId="1751EEE5" w14:textId="6FDC0C6D" w:rsidR="00D73D45" w:rsidRPr="00050EB2" w:rsidRDefault="00D73D45" w:rsidP="007E6CFE">
                            <w:pPr>
                              <w:pStyle w:val="Napis"/>
                              <w:rPr>
                                <w:noProof/>
                                <w:szCs w:val="24"/>
                              </w:rPr>
                            </w:pPr>
                            <w:r>
                              <w:t xml:space="preserve">Slika </w:t>
                            </w:r>
                            <w:r w:rsidR="00DB01AC">
                              <w:t>4</w:t>
                            </w:r>
                            <w:r>
                              <w:t xml:space="preserve">: </w:t>
                            </w:r>
                            <w:r w:rsidRPr="005578E8">
                              <w:t>Število ležišč v Pomurju po občinah leta 2017 (vir: SURS)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DF7827" id="_x0000_t202" coordsize="21600,21600" o:spt="202" path="m,l,21600r21600,l21600,xe">
                <v:stroke joinstyle="miter"/>
                <v:path gradientshapeok="t" o:connecttype="rect"/>
              </v:shapetype>
              <v:shape id="Polje z besedilom 19" o:spid="_x0000_s1026" type="#_x0000_t202" style="position:absolute;left:0;text-align:left;margin-left:0;margin-top:304.9pt;width:340.1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" stroked="f">
                <v:textbox style="mso-fit-shape-to-text:t" inset="0,0,0,0">
                  <w:txbxContent>
                    <w:p w14:paraId="1751EEE5" w14:textId="6FDC0C6D" w:rsidR="00D73D45" w:rsidRPr="00050EB2" w:rsidRDefault="00D73D45" w:rsidP="007E6CFE">
                      <w:pPr>
                        <w:pStyle w:val="Napis"/>
                        <w:rPr>
                          <w:noProof/>
                          <w:szCs w:val="24"/>
                        </w:rPr>
                      </w:pPr>
                      <w:r>
                        <w:t xml:space="preserve">Slika </w:t>
                      </w:r>
                      <w:r w:rsidR="00DB01AC">
                        <w:t>4</w:t>
                      </w:r>
                      <w:r>
                        <w:t xml:space="preserve">: </w:t>
                      </w:r>
                      <w:r w:rsidRPr="005578E8">
                        <w:t>Število ležišč v Pomurju po občinah leta 2017 (vir: SURS)</w:t>
                      </w:r>
                    </w:p>
                  </w:txbxContent>
                </v:textbox>
                <w10:wrap type="topAndBottom"/>
              </v:shape>
            </w:pict>
          </mc:Fallback>
        </mc:AlternateContent>
      </w:r>
      <w:r w:rsidRPr="004144EA">
        <w:rPr>
          <w:noProof/>
          <w:szCs w:val="24"/>
          <w:lang w:eastAsia="sl-SI"/>
        </w:rPr>
        <w:drawing>
          <wp:anchor distT="0" distB="0" distL="114300" distR="114300" simplePos="0" relativeHeight="251658240" behindDoc="0" locked="0" layoutInCell="1" allowOverlap="1" wp14:anchorId="2B5AB821" wp14:editId="2A0B133C">
            <wp:simplePos x="0" y="0"/>
            <wp:positionH relativeFrom="column">
              <wp:posOffset>415</wp:posOffset>
            </wp:positionH>
            <wp:positionV relativeFrom="paragraph">
              <wp:posOffset>217805</wp:posOffset>
            </wp:positionV>
            <wp:extent cx="4320000" cy="3597700"/>
            <wp:effectExtent l="0" t="0" r="4445" b="3175"/>
            <wp:wrapTopAndBottom/>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število lezisc 2017.jpg"/>
                    <pic:cNvPicPr/>
                  </pic:nvPicPr>
                  <pic:blipFill rotWithShape="1">
                    <a:blip r:embed="rId18" cstate="print">
                      <a:extLst>
                        <a:ext uri="{28A0092B-C50C-407E-A947-70E740481C1C}">
                          <a14:useLocalDpi xmlns:a14="http://schemas.microsoft.com/office/drawing/2010/main" val="0"/>
                        </a:ext>
                      </a:extLst>
                    </a:blip>
                    <a:srcRect l="7500" t="26839" r="5291" b="21821"/>
                    <a:stretch/>
                  </pic:blipFill>
                  <pic:spPr bwMode="auto">
                    <a:xfrm>
                      <a:off x="0" y="0"/>
                      <a:ext cx="4320000" cy="359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3E2C30" w14:textId="77777777" w:rsidR="0022366B" w:rsidRPr="004144EA" w:rsidRDefault="0022366B" w:rsidP="00740BCD">
      <w:pPr>
        <w:spacing w:after="0" w:line="240" w:lineRule="auto"/>
        <w:contextualSpacing/>
        <w:jc w:val="both"/>
      </w:pPr>
    </w:p>
    <w:p w14:paraId="541BE5C8" w14:textId="77777777" w:rsidR="003953F8" w:rsidRPr="004144EA" w:rsidRDefault="0022366B" w:rsidP="003953F8">
      <w:pPr>
        <w:keepNext/>
        <w:spacing w:after="0" w:line="240" w:lineRule="auto"/>
        <w:contextualSpacing/>
        <w:jc w:val="both"/>
      </w:pPr>
      <w:r w:rsidRPr="004144EA">
        <w:rPr>
          <w:noProof/>
        </w:rPr>
        <w:lastRenderedPageBreak/>
        <w:drawing>
          <wp:inline distT="0" distB="0" distL="0" distR="0" wp14:anchorId="6DFAB3F4" wp14:editId="63B70FA5">
            <wp:extent cx="5760000" cy="3462382"/>
            <wp:effectExtent l="0" t="0" r="0" b="508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00" cy="3462382"/>
                    </a:xfrm>
                    <a:prstGeom prst="rect">
                      <a:avLst/>
                    </a:prstGeom>
                    <a:noFill/>
                  </pic:spPr>
                </pic:pic>
              </a:graphicData>
            </a:graphic>
          </wp:inline>
        </w:drawing>
      </w:r>
    </w:p>
    <w:p w14:paraId="1123EA5B" w14:textId="092A58A5" w:rsidR="0022366B" w:rsidRPr="004144EA" w:rsidRDefault="003953F8" w:rsidP="003953F8">
      <w:pPr>
        <w:pStyle w:val="Napis"/>
        <w:jc w:val="both"/>
        <w:rPr>
          <w:color w:val="auto"/>
        </w:rPr>
      </w:pPr>
      <w:r w:rsidRPr="004144EA">
        <w:rPr>
          <w:color w:val="auto"/>
        </w:rPr>
        <w:t xml:space="preserve">Grafikon </w:t>
      </w:r>
      <w:r w:rsidR="00DB01AC">
        <w:rPr>
          <w:color w:val="auto"/>
        </w:rPr>
        <w:t>3</w:t>
      </w:r>
      <w:r w:rsidRPr="004144EA">
        <w:rPr>
          <w:color w:val="auto"/>
        </w:rPr>
        <w:t>: Število ležišč glede na vrsto namestitve v Pomurju, 2008-2017 (vir: SURS)</w:t>
      </w:r>
    </w:p>
    <w:p w14:paraId="170A5FA7" w14:textId="77777777" w:rsidR="0022366B" w:rsidRPr="004144EA" w:rsidRDefault="0022366B" w:rsidP="00740BCD">
      <w:pPr>
        <w:spacing w:after="0" w:line="240" w:lineRule="auto"/>
        <w:contextualSpacing/>
        <w:jc w:val="both"/>
      </w:pPr>
    </w:p>
    <w:p w14:paraId="7DD95A89" w14:textId="4931D021" w:rsidR="00740BCD" w:rsidRPr="004144EA" w:rsidRDefault="00740BCD" w:rsidP="00740BCD">
      <w:pPr>
        <w:spacing w:after="0" w:line="240" w:lineRule="auto"/>
        <w:contextualSpacing/>
        <w:jc w:val="both"/>
      </w:pPr>
      <w:r w:rsidRPr="004144EA">
        <w:t>Največ turističnih prihodov med pomurskimi občinami je v letu 2018 beležila občina Moravske Toplice (49,9 %), sledijo ji druge zdraviliške občine Radenci (12,5 %), Veržej (10,5 %) in Lendava (10,4 %). Te občine so leta 2018 ustvarile 83,2 % prihodov turistov, ostalih 23 pomurskih občin pa 16,8 %. Občina Moravske Toplice je bila leta 2018 edina občina iz Pomurja, ki se je uvrstila med 10 najbolj turistično obiskanih občin v državi.</w:t>
      </w:r>
    </w:p>
    <w:p w14:paraId="1673425E" w14:textId="040055D3" w:rsidR="00740BCD" w:rsidRPr="004144EA" w:rsidRDefault="00740BCD" w:rsidP="00740BCD">
      <w:pPr>
        <w:spacing w:after="0" w:line="240" w:lineRule="auto"/>
        <w:contextualSpacing/>
        <w:jc w:val="both"/>
      </w:pPr>
    </w:p>
    <w:p w14:paraId="5EC5C8B8" w14:textId="77777777" w:rsidR="00740BCD" w:rsidRPr="004144EA" w:rsidRDefault="00740BCD" w:rsidP="00740BCD">
      <w:pPr>
        <w:spacing w:after="0" w:line="240" w:lineRule="auto"/>
        <w:contextualSpacing/>
        <w:jc w:val="both"/>
      </w:pPr>
      <w:r w:rsidRPr="004144EA">
        <w:t>Največ turističnih nočitev med pomurskimi občinami je leta 2018 prav tako imela občina Moravske Toplice (52,2 %), sledijo ji druge zdraviliške občine Radenci (13,2 %), Lendava (11,6 %) in Veržej (10,7 %). V zdraviliških občinah je leta 2018 bilo realiziranih 87,7 % vseh turističnih nočitev v pomurskih občinah. V Pomurju se je tako realiziralo 5,7 % vseh prihodov turistov in 6,8 % nočitev turistov v Sloveniji v letu 2018.</w:t>
      </w:r>
    </w:p>
    <w:p w14:paraId="64B21A00" w14:textId="422FD5D8" w:rsidR="00740BCD" w:rsidRPr="004144EA" w:rsidRDefault="00740BCD" w:rsidP="00740BCD">
      <w:pPr>
        <w:spacing w:after="0" w:line="240" w:lineRule="auto"/>
        <w:contextualSpacing/>
        <w:jc w:val="both"/>
      </w:pPr>
    </w:p>
    <w:p w14:paraId="1F9C6611" w14:textId="77777777" w:rsidR="00740BCD" w:rsidRPr="004144EA" w:rsidRDefault="00740BCD" w:rsidP="00740BCD">
      <w:pPr>
        <w:spacing w:after="0" w:line="240" w:lineRule="auto"/>
        <w:contextualSpacing/>
        <w:jc w:val="both"/>
      </w:pPr>
      <w:r w:rsidRPr="004144EA">
        <w:t xml:space="preserve">V strukturi turistov v Pomurju prevladujejo domači turisti (59,4 %). Število tujih turistov je bilo leta 2017 124.743, kar je 20,9 % več kot leta 2008. Število domačih turistov se povečuje in je na ravni regije leta 2017 znašalo 182.796, kar je 23,2% več kot leta 2008. </w:t>
      </w:r>
    </w:p>
    <w:p w14:paraId="4E045B83" w14:textId="77777777" w:rsidR="00740BCD" w:rsidRPr="004144EA" w:rsidRDefault="00740BCD" w:rsidP="00740BCD">
      <w:pPr>
        <w:spacing w:after="0" w:line="240" w:lineRule="auto"/>
        <w:contextualSpacing/>
        <w:jc w:val="both"/>
      </w:pPr>
    </w:p>
    <w:p w14:paraId="1837996B" w14:textId="73DADD82" w:rsidR="00740BCD" w:rsidRPr="004144EA" w:rsidRDefault="00740BCD" w:rsidP="00740BCD">
      <w:pPr>
        <w:spacing w:after="0" w:line="240" w:lineRule="auto"/>
        <w:contextualSpacing/>
        <w:jc w:val="both"/>
      </w:pPr>
      <w:r w:rsidRPr="004144EA">
        <w:t xml:space="preserve">Največ tujih obiskovalcev prihaja iz Avstrije (53,9 %), Nemčije (8,4 %), Češke (6,6 %), Hrvaške (5,7 %) in Italije (4,5 %). Tuji turisti so v letu 2017 v Pomurju ustvarili 431.441 nočitev, kar je 14,1 % več kot v letu 2008 (371.036). Najbolj se je povečalo število nočitev obiskovalcev s Češke (za 84 % v primerjavi z letom 2008), Avstrije, Hrvaške in Madžarske ter obiskovalcev iz Nemčije. Zmanjšalo se je število nočitev obiskovalcev iz Italije ter Bosne in Hercegovine. </w:t>
      </w:r>
    </w:p>
    <w:p w14:paraId="280555C5" w14:textId="77777777" w:rsidR="00740BCD" w:rsidRPr="004144EA" w:rsidRDefault="00740BCD" w:rsidP="00740BCD">
      <w:pPr>
        <w:spacing w:after="0" w:line="240" w:lineRule="auto"/>
        <w:contextualSpacing/>
        <w:jc w:val="both"/>
      </w:pPr>
    </w:p>
    <w:p w14:paraId="6FB82D5F" w14:textId="304BED32" w:rsidR="00740BCD" w:rsidRPr="004144EA" w:rsidRDefault="00740BCD" w:rsidP="00740BCD">
      <w:pPr>
        <w:spacing w:after="0" w:line="240" w:lineRule="auto"/>
        <w:contextualSpacing/>
        <w:jc w:val="both"/>
      </w:pPr>
      <w:r w:rsidRPr="004144EA">
        <w:t>Število prenočitev domačih turistov je bilo leta 2017 (554.875) večje kot leta 2008 za 7,2 %.</w:t>
      </w:r>
    </w:p>
    <w:p w14:paraId="6BD775CC" w14:textId="610ECD6C" w:rsidR="00AB0E93" w:rsidRPr="004144EA" w:rsidRDefault="00AB0E93" w:rsidP="00740BCD">
      <w:pPr>
        <w:spacing w:after="0" w:line="240" w:lineRule="auto"/>
        <w:contextualSpacing/>
        <w:jc w:val="both"/>
      </w:pPr>
    </w:p>
    <w:p w14:paraId="37E15C63" w14:textId="7FF4EBDF" w:rsidR="001A3203" w:rsidRDefault="00715DB0" w:rsidP="00715DB0">
      <w:pPr>
        <w:spacing w:after="0" w:line="240" w:lineRule="auto"/>
        <w:contextualSpacing/>
        <w:jc w:val="both"/>
      </w:pPr>
      <w:r w:rsidRPr="004144EA">
        <w:t xml:space="preserve">Značilnost Pomurja so bogati vodni viri, saj tukaj najdemo termalno, mineralno in </w:t>
      </w:r>
      <w:proofErr w:type="spellStart"/>
      <w:r w:rsidRPr="004144EA">
        <w:t>termomineralno</w:t>
      </w:r>
      <w:proofErr w:type="spellEnd"/>
      <w:r w:rsidRPr="004144EA">
        <w:t xml:space="preserve"> vodo, zato ni presenetljivo, da tu ležijo tri od 14 slovenskih naravnih zdravilišč, kar Pomurje uvršča na drugo mesto med slovenskimi regijami (status naravnega zdravilišča imajo Terme 3000 Moravske Toplice, Terme Lendava in Zdravilišče Radenci). Glavni ponudnik zdraviliških in storitev dobrega počutja v regiji je podjetje Sava Turizem, d. d., ki upravlja s tremi termalnimi k</w:t>
      </w:r>
      <w:r w:rsidR="00557DDD">
        <w:t>ompleksi</w:t>
      </w:r>
      <w:r w:rsidRPr="004144EA">
        <w:t xml:space="preserve"> in zdravilišči, pod </w:t>
      </w:r>
      <w:r w:rsidRPr="004144EA">
        <w:lastRenderedPageBreak/>
        <w:t xml:space="preserve">njegovo okrilje pa med drugim spada tudi eden največjih centrov sprostitve, lepote in dobrega počutja v tem delu Evrope, </w:t>
      </w:r>
      <w:proofErr w:type="spellStart"/>
      <w:r w:rsidRPr="004144EA">
        <w:t>Wellness</w:t>
      </w:r>
      <w:proofErr w:type="spellEnd"/>
      <w:r w:rsidRPr="004144EA">
        <w:t xml:space="preserve"> </w:t>
      </w:r>
      <w:proofErr w:type="spellStart"/>
      <w:r w:rsidRPr="004144EA">
        <w:t>Thermalium</w:t>
      </w:r>
      <w:proofErr w:type="spellEnd"/>
      <w:r w:rsidRPr="004144EA">
        <w:t xml:space="preserve"> v Moravskih Toplicah</w:t>
      </w:r>
      <w:r w:rsidR="00850FBE">
        <w:t>.</w:t>
      </w:r>
      <w:r w:rsidR="001A3203">
        <w:t xml:space="preserve"> </w:t>
      </w:r>
      <w:r w:rsidRPr="004144EA">
        <w:t xml:space="preserve">Med večje terme spadajo še Terme Vivat v Moravskih Toplicah in </w:t>
      </w:r>
      <w:proofErr w:type="spellStart"/>
      <w:r w:rsidRPr="004144EA">
        <w:t>Bioterme</w:t>
      </w:r>
      <w:proofErr w:type="spellEnd"/>
      <w:r w:rsidRPr="004144EA">
        <w:t xml:space="preserve"> Mala Nedelja, ki se ponašajo z </w:t>
      </w:r>
      <w:proofErr w:type="spellStart"/>
      <w:r w:rsidRPr="004144EA">
        <w:t>okoljskim</w:t>
      </w:r>
      <w:proofErr w:type="spellEnd"/>
      <w:r w:rsidRPr="004144EA">
        <w:t xml:space="preserve"> znakom EU Marjetica, uradnim znakom Evropske unije za okolju prijazne turistične nastanitvene obrate</w:t>
      </w:r>
      <w:r w:rsidR="0065534B">
        <w:t>, ter Terme Banovci</w:t>
      </w:r>
      <w:r w:rsidRPr="004144EA">
        <w:t xml:space="preserve">. </w:t>
      </w:r>
      <w:r w:rsidR="00C173D5">
        <w:t xml:space="preserve">Prav tako </w:t>
      </w:r>
      <w:r w:rsidR="000930FB">
        <w:t>imata</w:t>
      </w:r>
      <w:r w:rsidR="00C173D5">
        <w:t xml:space="preserve"> Moravsk</w:t>
      </w:r>
      <w:r w:rsidR="000930FB">
        <w:t>e</w:t>
      </w:r>
      <w:r w:rsidR="00C173D5">
        <w:t xml:space="preserve"> Toplic</w:t>
      </w:r>
      <w:r w:rsidR="000930FB">
        <w:t>e</w:t>
      </w:r>
      <w:r w:rsidR="00C173D5">
        <w:t xml:space="preserve"> in </w:t>
      </w:r>
      <w:proofErr w:type="spellStart"/>
      <w:r w:rsidR="00172D29">
        <w:t>Bioterm</w:t>
      </w:r>
      <w:r w:rsidR="000930FB">
        <w:t>e</w:t>
      </w:r>
      <w:proofErr w:type="spellEnd"/>
      <w:r w:rsidR="00172D29">
        <w:t xml:space="preserve"> Mala Nedelja </w:t>
      </w:r>
      <w:r w:rsidR="000930FB">
        <w:t xml:space="preserve">znak </w:t>
      </w:r>
      <w:proofErr w:type="spellStart"/>
      <w:r w:rsidR="000930FB">
        <w:t>Slovenia</w:t>
      </w:r>
      <w:proofErr w:type="spellEnd"/>
      <w:r w:rsidR="000930FB">
        <w:t xml:space="preserve"> </w:t>
      </w:r>
      <w:proofErr w:type="spellStart"/>
      <w:r w:rsidR="000930FB">
        <w:t>Green</w:t>
      </w:r>
      <w:proofErr w:type="spellEnd"/>
      <w:r w:rsidR="000930FB">
        <w:t>.</w:t>
      </w:r>
    </w:p>
    <w:p w14:paraId="739330B5" w14:textId="77777777" w:rsidR="001A3203" w:rsidRDefault="001A3203" w:rsidP="00715DB0">
      <w:pPr>
        <w:spacing w:after="0" w:line="240" w:lineRule="auto"/>
        <w:contextualSpacing/>
        <w:jc w:val="both"/>
      </w:pPr>
    </w:p>
    <w:p w14:paraId="05C3C2AF" w14:textId="2B522C4B" w:rsidR="00715DB0" w:rsidRPr="004144EA" w:rsidRDefault="00715DB0" w:rsidP="00715DB0">
      <w:pPr>
        <w:spacing w:after="0" w:line="240" w:lineRule="auto"/>
        <w:contextualSpacing/>
        <w:jc w:val="both"/>
      </w:pPr>
      <w:r w:rsidRPr="004144EA">
        <w:t xml:space="preserve">Ponudba termalnih centrov v Pomurju,  s široko paleto ponudbe savn, masaž, negovalnih in zdravilnih programov, se od ponudbe v primerljivih centrih razlikuje po tem, da je v ponudbi nekaterih centrov opaziti rabo lokalnih virov, kot so črna </w:t>
      </w:r>
      <w:proofErr w:type="spellStart"/>
      <w:r w:rsidRPr="004144EA">
        <w:t>termomineralna</w:t>
      </w:r>
      <w:proofErr w:type="spellEnd"/>
      <w:r w:rsidRPr="004144EA">
        <w:t xml:space="preserve"> voda, radenska voda in parafin, pa tudi sladkovodno blato, bučno olje in olje zelišč s panonskih travnikov. Zdraviliški turizem oziroma turizem dobrega počutja tako predstavlja najpomembnejši in najbolj razvit tip turizma v regiji, vendar je še vedno mogoča nadaljnja diverzifikacija storitev ter </w:t>
      </w:r>
      <w:r w:rsidR="004B2E80">
        <w:t>integracija</w:t>
      </w:r>
      <w:r w:rsidRPr="004144EA">
        <w:t xml:space="preserve"> v preostalo turistično ponudbo regije.</w:t>
      </w:r>
    </w:p>
    <w:p w14:paraId="0FEB9974" w14:textId="77777777" w:rsidR="00715DB0" w:rsidRPr="004144EA" w:rsidRDefault="00715DB0" w:rsidP="00740BCD">
      <w:pPr>
        <w:spacing w:after="0" w:line="240" w:lineRule="auto"/>
        <w:contextualSpacing/>
        <w:jc w:val="both"/>
      </w:pPr>
    </w:p>
    <w:p w14:paraId="44980557" w14:textId="024D7393" w:rsidR="00AB0E93" w:rsidRPr="004144EA" w:rsidRDefault="00AB0E93" w:rsidP="00715DB0">
      <w:pPr>
        <w:spacing w:after="0" w:line="240" w:lineRule="auto"/>
        <w:contextualSpacing/>
        <w:jc w:val="both"/>
      </w:pPr>
      <w:r w:rsidRPr="004144EA">
        <w:t xml:space="preserve">Kolesarski in pohodniški turizem sta v razcvetu in na globalni ravni beležita nenehno rast. Tudi Pomurje je s svojimi naravnimi danostmi, širnimi ravnicami in gričevnatimi predeli ter </w:t>
      </w:r>
      <w:r w:rsidR="009743C6">
        <w:t>velikim številom cest z redkim prometom</w:t>
      </w:r>
      <w:r w:rsidRPr="004144EA">
        <w:t xml:space="preserve"> priljubljena destinacija zlasti za rekreativne kolesarje in pohodnike. </w:t>
      </w:r>
    </w:p>
    <w:p w14:paraId="08D5A057" w14:textId="77777777" w:rsidR="00715DB0" w:rsidRPr="004144EA" w:rsidRDefault="00715DB0" w:rsidP="00715DB0">
      <w:pPr>
        <w:spacing w:after="0" w:line="240" w:lineRule="auto"/>
        <w:contextualSpacing/>
        <w:jc w:val="both"/>
      </w:pPr>
    </w:p>
    <w:p w14:paraId="1711A310" w14:textId="4E497253" w:rsidR="00AB0E93" w:rsidRPr="004144EA" w:rsidRDefault="00AB0E93" w:rsidP="00715DB0">
      <w:pPr>
        <w:spacing w:after="0" w:line="240" w:lineRule="auto"/>
        <w:contextualSpacing/>
        <w:jc w:val="both"/>
      </w:pPr>
      <w:r w:rsidRPr="004144EA">
        <w:t>Pomursko kolesarsko omrežje je vpeto v državno kolesarsko mrežo in v omrežje širših evropskih kolesarskih povezav. Kolesarska pot ob nekdanji železni zavesi (</w:t>
      </w:r>
      <w:proofErr w:type="spellStart"/>
      <w:r w:rsidRPr="004144EA">
        <w:t>Iron</w:t>
      </w:r>
      <w:proofErr w:type="spellEnd"/>
      <w:r w:rsidRPr="004144EA">
        <w:t xml:space="preserve"> </w:t>
      </w:r>
      <w:proofErr w:type="spellStart"/>
      <w:r w:rsidRPr="004144EA">
        <w:t>Curtain</w:t>
      </w:r>
      <w:proofErr w:type="spellEnd"/>
      <w:r w:rsidRPr="004144EA">
        <w:t xml:space="preserve"> </w:t>
      </w:r>
      <w:proofErr w:type="spellStart"/>
      <w:r w:rsidRPr="004144EA">
        <w:t>Trail</w:t>
      </w:r>
      <w:proofErr w:type="spellEnd"/>
      <w:r w:rsidRPr="004144EA">
        <w:t xml:space="preserve">) je kot kolesarska pot </w:t>
      </w:r>
      <w:proofErr w:type="spellStart"/>
      <w:r w:rsidRPr="004144EA">
        <w:t>EuroVelo</w:t>
      </w:r>
      <w:proofErr w:type="spellEnd"/>
      <w:r w:rsidRPr="004144EA">
        <w:t xml:space="preserve"> 13 sestavni del evropskega omrežja daljinskih kolesarskih poti, ki je v domeni Evropske kolesarske federacije (ECF), medtem ko se kolesarska pot ob reki Muri, ki poteka na obeh straneh reke Mure, navezuje na zelo obiskano kolesarsko pot ob Muri (</w:t>
      </w:r>
      <w:proofErr w:type="spellStart"/>
      <w:r w:rsidRPr="004144EA">
        <w:t>Murradweg</w:t>
      </w:r>
      <w:proofErr w:type="spellEnd"/>
      <w:r w:rsidRPr="004144EA">
        <w:t xml:space="preserve">) v Avstriji, kakor tudi sistem kolesarskih poti ob reki Muri na Hrvaškem.   </w:t>
      </w:r>
    </w:p>
    <w:p w14:paraId="4CAB5C4B" w14:textId="77777777" w:rsidR="00715DB0" w:rsidRPr="004144EA" w:rsidRDefault="00715DB0" w:rsidP="00715DB0">
      <w:pPr>
        <w:spacing w:after="0" w:line="240" w:lineRule="auto"/>
        <w:contextualSpacing/>
        <w:jc w:val="both"/>
      </w:pPr>
    </w:p>
    <w:p w14:paraId="1AA96918" w14:textId="43AD7EAF" w:rsidR="00AB0E93" w:rsidRDefault="00AB0E93" w:rsidP="00715DB0">
      <w:pPr>
        <w:spacing w:after="0" w:line="240" w:lineRule="auto"/>
        <w:contextualSpacing/>
        <w:jc w:val="both"/>
      </w:pPr>
      <w:r w:rsidRPr="004144EA">
        <w:t xml:space="preserve">Pomurje ponuja 22 označenih kolesarskih povezav, ki merijo nekaj čez 700 km in več kot 60 pohodniških in kolesarskih poti namenjenih domačinom in turistom. Poti so bile v veliki meri financirane s pomočjo evropskih sredstev, ki so med seboj še vedno pomanjkljivo povezane, a se stalno dograjujejo, označujejo in promovirajo. Ob kolesarskih in pohodniških poteh je obiskovalcem zagotovljena osnovna turistična infrastruktura, ki jo nudijo zasebni ponudniki gostinskih nastanitev in storitev, a so precej nepovezani. V letu 2017 se je nekoliko izboljšala označenost kulturnih in drugih znamenitosti. Na področju povezovanja različnih ponudnikov gostinskih in namestitvenih ponudnikov je še veliko priložnosti, s katerimi bi v regiji </w:t>
      </w:r>
      <w:r w:rsidR="00E156B4">
        <w:t xml:space="preserve">lahko </w:t>
      </w:r>
      <w:r w:rsidRPr="004144EA">
        <w:t xml:space="preserve">še bolj izkoristili potenciale, ki jih ta trajnostna oblika turizma ponuja, saj ima velike multiplikativne učinke za razvoj podeželja, s čimer se spodbuja razvoj podjetniške aktivnosti ob poteh in s tem prispeva k razvoju podeželja. </w:t>
      </w:r>
    </w:p>
    <w:p w14:paraId="71E1E4F3" w14:textId="02193544" w:rsidR="00A419FA" w:rsidRDefault="00A419FA" w:rsidP="00715DB0">
      <w:pPr>
        <w:spacing w:after="0" w:line="240" w:lineRule="auto"/>
        <w:contextualSpacing/>
        <w:jc w:val="both"/>
      </w:pPr>
    </w:p>
    <w:p w14:paraId="1C1D3644" w14:textId="71093352" w:rsidR="00A419FA" w:rsidRPr="004E4CCE" w:rsidRDefault="004A3CF4" w:rsidP="00715DB0">
      <w:pPr>
        <w:spacing w:after="0" w:line="240" w:lineRule="auto"/>
        <w:contextualSpacing/>
        <w:jc w:val="both"/>
      </w:pPr>
      <w:r>
        <w:t xml:space="preserve">Leta 2015 je </w:t>
      </w:r>
      <w:r w:rsidR="0073452D">
        <w:t>bil zgrajen s</w:t>
      </w:r>
      <w:r w:rsidR="00A419FA" w:rsidRPr="00A419FA">
        <w:t xml:space="preserve">tolp </w:t>
      </w:r>
      <w:proofErr w:type="spellStart"/>
      <w:r w:rsidR="00A419FA" w:rsidRPr="00A419FA">
        <w:t>Vinarium</w:t>
      </w:r>
      <w:proofErr w:type="spellEnd"/>
      <w:r w:rsidR="0073452D">
        <w:t>, ki</w:t>
      </w:r>
      <w:r w:rsidR="00A419FA" w:rsidRPr="00A419FA">
        <w:t xml:space="preserve"> je najvišji razgledni stolp v Sloveniji, v višino meri 53,5 metra. </w:t>
      </w:r>
      <w:r w:rsidR="00A419FA" w:rsidRPr="004E4CCE">
        <w:t>Nahaja se v Dolgovaških Goricah, sredi Lendavskih goric nad Lendavo na nadmorski višini 302 metra</w:t>
      </w:r>
      <w:r w:rsidR="0073452D" w:rsidRPr="004E4CCE">
        <w:t xml:space="preserve"> in omogoča </w:t>
      </w:r>
      <w:r w:rsidR="00A419FA" w:rsidRPr="004E4CCE">
        <w:t>razgled v štiri države</w:t>
      </w:r>
      <w:r w:rsidR="0073452D" w:rsidRPr="004E4CCE">
        <w:t xml:space="preserve">. </w:t>
      </w:r>
      <w:r w:rsidR="004E4CCE">
        <w:t>D</w:t>
      </w:r>
      <w:r w:rsidR="004E4CCE" w:rsidRPr="004E4CCE">
        <w:t xml:space="preserve">o konca </w:t>
      </w:r>
      <w:r w:rsidR="004E4CCE">
        <w:t>a</w:t>
      </w:r>
      <w:r w:rsidR="004E4CCE" w:rsidRPr="004E4CCE">
        <w:t>vgusta</w:t>
      </w:r>
      <w:r w:rsidR="004E4CCE">
        <w:t xml:space="preserve"> 2019</w:t>
      </w:r>
      <w:r w:rsidR="004E4CCE" w:rsidRPr="004E4CCE">
        <w:t xml:space="preserve"> ga je obiskalo že okoli 375.000 obiskovalcev. </w:t>
      </w:r>
    </w:p>
    <w:p w14:paraId="5DBAAB4B" w14:textId="77777777" w:rsidR="00715DB0" w:rsidRPr="004144EA" w:rsidRDefault="00715DB0" w:rsidP="00715DB0">
      <w:pPr>
        <w:spacing w:after="0" w:line="240" w:lineRule="auto"/>
        <w:contextualSpacing/>
        <w:jc w:val="both"/>
      </w:pPr>
    </w:p>
    <w:p w14:paraId="70316DBF" w14:textId="414A3CDC" w:rsidR="00AB0E93" w:rsidRPr="004144EA" w:rsidRDefault="00AB0E93" w:rsidP="00715DB0">
      <w:pPr>
        <w:spacing w:after="0" w:line="240" w:lineRule="auto"/>
        <w:contextualSpacing/>
        <w:jc w:val="both"/>
      </w:pPr>
      <w:r w:rsidRPr="004144EA">
        <w:t>V obdobju 2016</w:t>
      </w:r>
      <w:r w:rsidR="00AF127D" w:rsidRPr="004144EA">
        <w:t>–</w:t>
      </w:r>
      <w:r w:rsidRPr="004144EA">
        <w:t>201</w:t>
      </w:r>
      <w:r w:rsidR="00080ED1">
        <w:t>9</w:t>
      </w:r>
      <w:r w:rsidRPr="004144EA">
        <w:t xml:space="preserve"> je Pomurje postalo bogatejše za arhitekturni objekt – paviljon </w:t>
      </w:r>
      <w:proofErr w:type="spellStart"/>
      <w:r w:rsidRPr="004144EA">
        <w:t>Expano</w:t>
      </w:r>
      <w:proofErr w:type="spellEnd"/>
      <w:r w:rsidRPr="004144EA">
        <w:t xml:space="preserve">, imenovan tudi Vrata v Pomurje, ki se nahaja ob Soboškem jezeru in je zasnovan kot vstopna točka v Pomurje. </w:t>
      </w:r>
      <w:r w:rsidR="00080ED1">
        <w:t>Regijski promocijski center</w:t>
      </w:r>
      <w:r w:rsidRPr="004144EA">
        <w:t xml:space="preserve"> </w:t>
      </w:r>
      <w:proofErr w:type="spellStart"/>
      <w:r w:rsidRPr="004144EA">
        <w:t>Expano</w:t>
      </w:r>
      <w:proofErr w:type="spellEnd"/>
      <w:r w:rsidRPr="004144EA">
        <w:t xml:space="preserve"> kot Pomurje v malem predstavlja regijo, turistično ponudbo in poslovne priložnosti Pomurja. Poleg promocije znamenitosti Pomurja se v </w:t>
      </w:r>
      <w:proofErr w:type="spellStart"/>
      <w:r w:rsidR="00080ED1">
        <w:t>Expanu</w:t>
      </w:r>
      <w:proofErr w:type="spellEnd"/>
      <w:r w:rsidRPr="004144EA">
        <w:t xml:space="preserve"> nahaja informacijska točka s prodajalno, restavracijo in poslovnimi prostori, lokacija ob jezeru pa obiskovalcem omogoča številne športno-rekreacijske aktivnosti in možnosti sprostitve, saj so urejene sprehajalne poti, klopi in otroška igrišča, spretnejši obiskovalci pa lahko preizkusijo 35 različnih naprav motoričnega parka. </w:t>
      </w:r>
      <w:proofErr w:type="spellStart"/>
      <w:r w:rsidRPr="004144EA">
        <w:t>Expano</w:t>
      </w:r>
      <w:proofErr w:type="spellEnd"/>
      <w:r w:rsidRPr="004144EA">
        <w:t xml:space="preserve"> predstavlja sodoben turistični, kulturni, športni in poslovni center regije in je steber prihodnjega turističnega in poslovnega razvoja Pomurja. </w:t>
      </w:r>
    </w:p>
    <w:p w14:paraId="0790278D" w14:textId="77777777" w:rsidR="00715DB0" w:rsidRPr="004144EA" w:rsidRDefault="00715DB0" w:rsidP="00715DB0">
      <w:pPr>
        <w:spacing w:after="0" w:line="240" w:lineRule="auto"/>
        <w:contextualSpacing/>
        <w:jc w:val="both"/>
      </w:pPr>
    </w:p>
    <w:p w14:paraId="65CF4CAE" w14:textId="77777777" w:rsidR="00E529AE" w:rsidRDefault="00AB0E93" w:rsidP="00715DB0">
      <w:pPr>
        <w:spacing w:after="0" w:line="240" w:lineRule="auto"/>
        <w:contextualSpacing/>
        <w:jc w:val="both"/>
      </w:pPr>
      <w:r w:rsidRPr="004144EA">
        <w:t xml:space="preserve">Pomurje ponuja tudi številne urejene vinske ceste, na katerih lahko obiskovalci spoznajo posebnosti posameznih vinorodnih območij in se seznanijo s slovensko vinogradniško tradicijo. Ob njih so številni vinotoči in vinske kleti, med katerimi je ena izmed največjih regionalnih turističnih znamenitosti </w:t>
      </w:r>
      <w:r w:rsidRPr="004144EA">
        <w:lastRenderedPageBreak/>
        <w:t xml:space="preserve">radgonska »šampanjska« klet. </w:t>
      </w:r>
      <w:r w:rsidR="00E529AE">
        <w:t xml:space="preserve">Med tujimi gosti je že desetletja na vrhu priljubljenosti vinskih cest Jeruzalem, ki ponuja poleg izjemne vinoteke bogate poglede na terasasto oblikovane vinograde in raznoliko kulturno krajino. </w:t>
      </w:r>
    </w:p>
    <w:p w14:paraId="6FF195DD" w14:textId="77777777" w:rsidR="00E529AE" w:rsidRDefault="00E529AE" w:rsidP="00715DB0">
      <w:pPr>
        <w:spacing w:after="0" w:line="240" w:lineRule="auto"/>
        <w:contextualSpacing/>
        <w:jc w:val="both"/>
      </w:pPr>
    </w:p>
    <w:p w14:paraId="334C22C9" w14:textId="5CBD945D" w:rsidR="00AB0E93" w:rsidRPr="004144EA" w:rsidRDefault="00AB0E93" w:rsidP="00715DB0">
      <w:pPr>
        <w:spacing w:after="0" w:line="240" w:lineRule="auto"/>
        <w:contextualSpacing/>
        <w:jc w:val="both"/>
      </w:pPr>
      <w:r w:rsidRPr="004144EA">
        <w:t xml:space="preserve">Regija je znana po raznolikih običajih in tradiciji, bogati gastronomiji in pestri ponudbi lokalnih in tradicionalnih kmetijskih pridelkov in živil. Tradicionalne kulinarične specialitete so gibanica, </w:t>
      </w:r>
      <w:proofErr w:type="spellStart"/>
      <w:r w:rsidRPr="004144EA">
        <w:t>retaši</w:t>
      </w:r>
      <w:proofErr w:type="spellEnd"/>
      <w:r w:rsidRPr="004144EA">
        <w:t xml:space="preserve">, </w:t>
      </w:r>
      <w:proofErr w:type="spellStart"/>
      <w:r w:rsidRPr="004144EA">
        <w:t>bujta</w:t>
      </w:r>
      <w:proofErr w:type="spellEnd"/>
      <w:r w:rsidRPr="004144EA">
        <w:t xml:space="preserve"> repa, </w:t>
      </w:r>
      <w:r w:rsidR="00FD12B7">
        <w:t xml:space="preserve">bograč, </w:t>
      </w:r>
      <w:proofErr w:type="spellStart"/>
      <w:r w:rsidRPr="004144EA">
        <w:t>zlevanka</w:t>
      </w:r>
      <w:proofErr w:type="spellEnd"/>
      <w:r w:rsidRPr="004144EA">
        <w:t xml:space="preserve">, </w:t>
      </w:r>
      <w:proofErr w:type="spellStart"/>
      <w:r w:rsidRPr="004144EA">
        <w:t>dödöli</w:t>
      </w:r>
      <w:proofErr w:type="spellEnd"/>
      <w:r w:rsidRPr="004144EA">
        <w:t xml:space="preserve"> in druge, dopolnjujejo pa jih kakovostna vina, marmelade, žganja, likerji in mnogi drugi značilni izdelki. Prleška </w:t>
      </w:r>
      <w:proofErr w:type="spellStart"/>
      <w:r w:rsidRPr="004144EA">
        <w:t>tünka</w:t>
      </w:r>
      <w:proofErr w:type="spellEnd"/>
      <w:r w:rsidRPr="004144EA">
        <w:t xml:space="preserve">, Prekmurska šunka in  Štajersko-prekmursko bučno olje so zaščiteni kmetijski pridelki in živila z geografsko označbo, Prekmurska gibanica pa je nosilka znaka zajamčene tradicionalne posebnosti. </w:t>
      </w:r>
      <w:r w:rsidR="00897830">
        <w:t xml:space="preserve">K razvoju </w:t>
      </w:r>
      <w:r w:rsidR="004274B5">
        <w:t xml:space="preserve">pomurske kulinarične ponudbe prispeva tudi združenje </w:t>
      </w:r>
      <w:proofErr w:type="spellStart"/>
      <w:r w:rsidR="004274B5">
        <w:t>Gourmet</w:t>
      </w:r>
      <w:proofErr w:type="spellEnd"/>
      <w:r w:rsidR="004274B5">
        <w:t xml:space="preserve"> </w:t>
      </w:r>
      <w:proofErr w:type="spellStart"/>
      <w:r w:rsidR="004274B5">
        <w:t>over</w:t>
      </w:r>
      <w:proofErr w:type="spellEnd"/>
      <w:r w:rsidR="004274B5">
        <w:t xml:space="preserve"> Mura.</w:t>
      </w:r>
    </w:p>
    <w:p w14:paraId="7025BBBE" w14:textId="77777777" w:rsidR="00715DB0" w:rsidRPr="004144EA" w:rsidRDefault="00715DB0" w:rsidP="00715DB0">
      <w:pPr>
        <w:spacing w:after="0" w:line="240" w:lineRule="auto"/>
        <w:contextualSpacing/>
        <w:jc w:val="both"/>
      </w:pPr>
    </w:p>
    <w:p w14:paraId="0ADF502A" w14:textId="58702CFA" w:rsidR="00AB0E93" w:rsidRPr="004144EA" w:rsidRDefault="00AB0E93" w:rsidP="00715DB0">
      <w:pPr>
        <w:spacing w:after="0" w:line="240" w:lineRule="auto"/>
        <w:contextualSpacing/>
        <w:jc w:val="both"/>
      </w:pPr>
      <w:r w:rsidRPr="004144EA">
        <w:t xml:space="preserve">»Diši po Prekmurju« je kulinarična blagovna znamka, ki jo odlikujejo prekmursko poreklo in kakovost. Združuje ponudbo različnih proizvajalcev kakovostnih </w:t>
      </w:r>
      <w:proofErr w:type="spellStart"/>
      <w:r w:rsidRPr="004144EA">
        <w:t>prehrambenih</w:t>
      </w:r>
      <w:proofErr w:type="spellEnd"/>
      <w:r w:rsidRPr="004144EA">
        <w:t xml:space="preserve"> izdelkov in tradicionalne gastronomije. </w:t>
      </w:r>
      <w:r w:rsidR="00C4704A">
        <w:t>»</w:t>
      </w:r>
      <w:proofErr w:type="spellStart"/>
      <w:r w:rsidR="00C4704A">
        <w:t>Ekoprlekija</w:t>
      </w:r>
      <w:proofErr w:type="spellEnd"/>
      <w:r w:rsidR="00C4704A">
        <w:t xml:space="preserve"> je podjetje, ki povezuje nekaj vodilnih ekoloških kmetij iz območja LAS Prlekija in širšega območja.</w:t>
      </w:r>
      <w:r w:rsidR="00C4704A" w:rsidRPr="004144EA">
        <w:t xml:space="preserve"> </w:t>
      </w:r>
      <w:r w:rsidRPr="004144EA">
        <w:t xml:space="preserve">»Krajinski park Goričko« pa je kolektivna blagovna znamka, ki združuje 39 kmetij oz. proizvajalcev s ponudbo izdelkov in pridelkov, kot so jabolka, likerji, vina, olja idr. </w:t>
      </w:r>
    </w:p>
    <w:p w14:paraId="0CB782D2" w14:textId="77777777" w:rsidR="00715DB0" w:rsidRPr="004144EA" w:rsidRDefault="00715DB0" w:rsidP="00715DB0">
      <w:pPr>
        <w:spacing w:after="0" w:line="240" w:lineRule="auto"/>
        <w:contextualSpacing/>
        <w:jc w:val="both"/>
      </w:pPr>
    </w:p>
    <w:p w14:paraId="34131840" w14:textId="77777777" w:rsidR="00AB0E93" w:rsidRPr="004144EA" w:rsidRDefault="00AB0E93" w:rsidP="00715DB0">
      <w:pPr>
        <w:spacing w:after="0" w:line="240" w:lineRule="auto"/>
        <w:contextualSpacing/>
        <w:jc w:val="both"/>
      </w:pPr>
      <w:r w:rsidRPr="004144EA">
        <w:t xml:space="preserve">Pomurska hrana je v slovenskem merilu nadpovprečne kakovosti, medtem ko so storitve ponudnikov kulinarike v povprečju nižje. Prizadevati si je potrebno za dvig kakovosti kulinaričnih storitev, za krepitev obstoječih kulinaričnih blagovnih znamk in aktivno promocijo pomurskih tradicionalnih jedi. </w:t>
      </w:r>
    </w:p>
    <w:p w14:paraId="76C37CCF" w14:textId="2749FA00" w:rsidR="00AB0E93" w:rsidRDefault="00AB0E93" w:rsidP="00740BCD">
      <w:pPr>
        <w:spacing w:after="0" w:line="240" w:lineRule="auto"/>
        <w:contextualSpacing/>
        <w:jc w:val="both"/>
      </w:pPr>
    </w:p>
    <w:p w14:paraId="5C08A10C" w14:textId="3F888D94" w:rsidR="00D9753B" w:rsidRPr="004144EA" w:rsidRDefault="00D9753B" w:rsidP="00740BCD">
      <w:pPr>
        <w:spacing w:after="0" w:line="240" w:lineRule="auto"/>
        <w:contextualSpacing/>
        <w:jc w:val="both"/>
      </w:pPr>
      <w:r>
        <w:t xml:space="preserve">Pomemben potencial za razvoj turizma v Pomurju so zavarovana območja. Krajinski park Goričko in območje Natura 2000 ob Muri so skupaj z ostalimi zavarovanimi območji idealna destinacija za naravoslovni, učni in doživljajski turizem. Z vpisom območja Mure na seznam UNESCO </w:t>
      </w:r>
      <w:proofErr w:type="spellStart"/>
      <w:r>
        <w:t>Biosfernih</w:t>
      </w:r>
      <w:proofErr w:type="spellEnd"/>
      <w:r>
        <w:t xml:space="preserve"> </w:t>
      </w:r>
      <w:r w:rsidR="00AD3615">
        <w:t xml:space="preserve">območij, tudi kot </w:t>
      </w:r>
      <w:r w:rsidR="00AD3615" w:rsidRPr="000D6A36">
        <w:rPr>
          <w:bCs/>
        </w:rPr>
        <w:t>prvo pet</w:t>
      </w:r>
      <w:r w:rsidR="00AD3615">
        <w:rPr>
          <w:bCs/>
        </w:rPr>
        <w:t>-</w:t>
      </w:r>
      <w:r w:rsidR="00AD3615" w:rsidRPr="000D6A36">
        <w:rPr>
          <w:bCs/>
        </w:rPr>
        <w:t xml:space="preserve">državno </w:t>
      </w:r>
      <w:proofErr w:type="spellStart"/>
      <w:r w:rsidR="00AD3615" w:rsidRPr="000D6A36">
        <w:rPr>
          <w:bCs/>
        </w:rPr>
        <w:t>biosferno</w:t>
      </w:r>
      <w:proofErr w:type="spellEnd"/>
      <w:r w:rsidR="00AD3615" w:rsidRPr="000D6A36">
        <w:rPr>
          <w:bCs/>
        </w:rPr>
        <w:t xml:space="preserve"> območje na svetu (Slovenija, Avstrija, Hrvaška, Madžarska in Srbija)</w:t>
      </w:r>
      <w:r w:rsidR="00AD3615">
        <w:rPr>
          <w:bCs/>
        </w:rPr>
        <w:t>,</w:t>
      </w:r>
      <w:r>
        <w:t xml:space="preserve"> se je pomembno povečala mednarodna prepoznavnost Pomurja.</w:t>
      </w:r>
    </w:p>
    <w:p w14:paraId="7F47E088" w14:textId="7CE0C689" w:rsidR="00767E8F" w:rsidRDefault="00767E8F" w:rsidP="00740BCD">
      <w:pPr>
        <w:spacing w:after="0" w:line="240" w:lineRule="auto"/>
        <w:contextualSpacing/>
        <w:jc w:val="both"/>
      </w:pPr>
    </w:p>
    <w:p w14:paraId="562D6556" w14:textId="77777777" w:rsidR="0015180A" w:rsidRPr="004144EA" w:rsidRDefault="0015180A" w:rsidP="00740BCD">
      <w:pPr>
        <w:spacing w:after="0" w:line="240" w:lineRule="auto"/>
        <w:contextualSpacing/>
        <w:jc w:val="both"/>
      </w:pPr>
    </w:p>
    <w:p w14:paraId="40ECDB16" w14:textId="7E9F4C3D" w:rsidR="00C13AFD" w:rsidRPr="004144EA" w:rsidRDefault="001461AF" w:rsidP="00674CB1">
      <w:pPr>
        <w:pStyle w:val="Naslov4"/>
      </w:pPr>
      <w:bookmarkStart w:id="31" w:name="_Toc27905158"/>
      <w:r w:rsidRPr="004144EA">
        <w:t>SWOT ANALIZA – TURIZEM</w:t>
      </w:r>
      <w:bookmarkEnd w:id="31"/>
      <w:r w:rsidRPr="004144EA">
        <w:t xml:space="preserve"> </w:t>
      </w:r>
    </w:p>
    <w:tbl>
      <w:tblPr>
        <w:tblStyle w:val="Tabelamrea"/>
        <w:tblW w:w="9070" w:type="dxa"/>
        <w:tblInd w:w="-34" w:type="dxa"/>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Look w:val="04A0" w:firstRow="1" w:lastRow="0" w:firstColumn="1" w:lastColumn="0" w:noHBand="0" w:noVBand="1"/>
      </w:tblPr>
      <w:tblGrid>
        <w:gridCol w:w="4535"/>
        <w:gridCol w:w="4535"/>
      </w:tblGrid>
      <w:tr w:rsidR="004144EA" w:rsidRPr="004144EA" w14:paraId="35A01434"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2F35604F" w14:textId="77777777" w:rsidR="00012B9F" w:rsidRPr="004144EA" w:rsidRDefault="00012B9F" w:rsidP="00306792">
            <w:pPr>
              <w:jc w:val="center"/>
              <w:rPr>
                <w:b/>
                <w:sz w:val="18"/>
                <w:szCs w:val="20"/>
              </w:rPr>
            </w:pPr>
            <w:r w:rsidRPr="004144EA">
              <w:rPr>
                <w:b/>
                <w:sz w:val="18"/>
                <w:szCs w:val="20"/>
              </w:rPr>
              <w:t>PREDNOSTI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2DBC8DFE" w14:textId="77777777" w:rsidR="00012B9F" w:rsidRPr="004144EA" w:rsidRDefault="00012B9F" w:rsidP="00306792">
            <w:pPr>
              <w:jc w:val="center"/>
              <w:rPr>
                <w:b/>
                <w:sz w:val="18"/>
                <w:szCs w:val="20"/>
              </w:rPr>
            </w:pPr>
            <w:r w:rsidRPr="004144EA">
              <w:rPr>
                <w:b/>
                <w:sz w:val="18"/>
                <w:szCs w:val="20"/>
              </w:rPr>
              <w:t>SLABOSTI</w:t>
            </w:r>
          </w:p>
        </w:tc>
      </w:tr>
      <w:tr w:rsidR="004144EA" w:rsidRPr="004144EA" w14:paraId="3DD6819A" w14:textId="77777777" w:rsidTr="00306792">
        <w:tc>
          <w:tcPr>
            <w:tcW w:w="4535" w:type="dxa"/>
            <w:tcBorders>
              <w:top w:val="dotted" w:sz="4" w:space="0" w:color="FFFFFF" w:themeColor="background1"/>
              <w:left w:val="nil"/>
              <w:bottom w:val="dotted" w:sz="4" w:space="0" w:color="FFFFFF" w:themeColor="background1"/>
              <w:right w:val="dotted" w:sz="4" w:space="0" w:color="FFFFFF" w:themeColor="background1"/>
            </w:tcBorders>
            <w:shd w:val="clear" w:color="auto" w:fill="D9D9D9" w:themeFill="background1" w:themeFillShade="D9"/>
          </w:tcPr>
          <w:p w14:paraId="5933DAF1" w14:textId="58C82247" w:rsidR="00012B9F" w:rsidRPr="004144EA" w:rsidRDefault="00012B9F" w:rsidP="00012B9F">
            <w:pPr>
              <w:pStyle w:val="Odstavekseznama"/>
              <w:numPr>
                <w:ilvl w:val="0"/>
                <w:numId w:val="11"/>
              </w:numPr>
              <w:ind w:left="460" w:hanging="283"/>
              <w:rPr>
                <w:sz w:val="18"/>
                <w:szCs w:val="20"/>
              </w:rPr>
            </w:pPr>
            <w:r w:rsidRPr="004144EA">
              <w:rPr>
                <w:sz w:val="18"/>
                <w:szCs w:val="20"/>
              </w:rPr>
              <w:t>dobro razvit turizem</w:t>
            </w:r>
            <w:r w:rsidR="00342D2A">
              <w:rPr>
                <w:sz w:val="18"/>
                <w:szCs w:val="20"/>
              </w:rPr>
              <w:t xml:space="preserve"> dobrega počutja</w:t>
            </w:r>
          </w:p>
          <w:p w14:paraId="35633767"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zavarovana območja narave in biotska raznovrstnost</w:t>
            </w:r>
          </w:p>
          <w:p w14:paraId="3A513AD1"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pestrost kulturnega izročila in bogata kulturna krajina</w:t>
            </w:r>
          </w:p>
          <w:p w14:paraId="0F9DC079" w14:textId="29DD4CA2" w:rsidR="00012B9F" w:rsidRPr="00800858" w:rsidRDefault="00012B9F" w:rsidP="00097222">
            <w:pPr>
              <w:pStyle w:val="Odstavekseznama"/>
              <w:numPr>
                <w:ilvl w:val="0"/>
                <w:numId w:val="11"/>
              </w:numPr>
              <w:ind w:left="460" w:hanging="283"/>
              <w:rPr>
                <w:sz w:val="18"/>
                <w:szCs w:val="20"/>
              </w:rPr>
            </w:pPr>
            <w:r w:rsidRPr="00800858">
              <w:rPr>
                <w:sz w:val="18"/>
                <w:szCs w:val="20"/>
              </w:rPr>
              <w:t>mir</w:t>
            </w:r>
            <w:r w:rsidR="00800858" w:rsidRPr="00800858">
              <w:rPr>
                <w:sz w:val="18"/>
                <w:szCs w:val="20"/>
              </w:rPr>
              <w:t xml:space="preserve"> </w:t>
            </w:r>
            <w:r w:rsidR="00800858">
              <w:rPr>
                <w:sz w:val="18"/>
                <w:szCs w:val="20"/>
              </w:rPr>
              <w:t xml:space="preserve">in </w:t>
            </w:r>
            <w:r w:rsidRPr="00800858">
              <w:rPr>
                <w:sz w:val="18"/>
                <w:szCs w:val="20"/>
              </w:rPr>
              <w:t>prijazni ljudje</w:t>
            </w:r>
          </w:p>
          <w:p w14:paraId="31EDA758" w14:textId="41340FC5" w:rsidR="00012B9F" w:rsidRPr="004144EA" w:rsidRDefault="00012B9F" w:rsidP="00012B9F">
            <w:pPr>
              <w:pStyle w:val="Odstavekseznama"/>
              <w:numPr>
                <w:ilvl w:val="0"/>
                <w:numId w:val="11"/>
              </w:numPr>
              <w:ind w:left="460" w:hanging="283"/>
              <w:rPr>
                <w:sz w:val="18"/>
                <w:szCs w:val="20"/>
              </w:rPr>
            </w:pPr>
            <w:r w:rsidRPr="004144EA">
              <w:rPr>
                <w:sz w:val="18"/>
                <w:szCs w:val="20"/>
              </w:rPr>
              <w:t>dobra dostopnost (AC)</w:t>
            </w:r>
            <w:r w:rsidR="005F7BD9">
              <w:rPr>
                <w:sz w:val="18"/>
                <w:szCs w:val="20"/>
              </w:rPr>
              <w:t xml:space="preserve"> in bližina treh držav</w:t>
            </w:r>
          </w:p>
          <w:p w14:paraId="05399617"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relativno dobra pokritost regije z delujočimi TIC-i</w:t>
            </w:r>
          </w:p>
          <w:p w14:paraId="0D3FAFE6" w14:textId="3FCEC4BD" w:rsidR="00012B9F" w:rsidRDefault="00012B9F" w:rsidP="00012B9F">
            <w:pPr>
              <w:pStyle w:val="Odstavekseznama"/>
              <w:numPr>
                <w:ilvl w:val="0"/>
                <w:numId w:val="11"/>
              </w:numPr>
              <w:ind w:left="460" w:hanging="283"/>
              <w:rPr>
                <w:sz w:val="18"/>
                <w:szCs w:val="20"/>
              </w:rPr>
            </w:pPr>
            <w:r w:rsidRPr="004144EA">
              <w:rPr>
                <w:sz w:val="18"/>
                <w:szCs w:val="20"/>
              </w:rPr>
              <w:t>dobri primeri sodelovanja ponudnikov (</w:t>
            </w:r>
            <w:proofErr w:type="spellStart"/>
            <w:r w:rsidRPr="004144EA">
              <w:rPr>
                <w:sz w:val="18"/>
                <w:szCs w:val="20"/>
              </w:rPr>
              <w:t>Gourmet</w:t>
            </w:r>
            <w:proofErr w:type="spellEnd"/>
            <w:r w:rsidRPr="004144EA">
              <w:rPr>
                <w:sz w:val="18"/>
                <w:szCs w:val="20"/>
              </w:rPr>
              <w:t xml:space="preserve"> </w:t>
            </w:r>
            <w:proofErr w:type="spellStart"/>
            <w:r w:rsidRPr="004144EA">
              <w:rPr>
                <w:sz w:val="18"/>
                <w:szCs w:val="20"/>
              </w:rPr>
              <w:t>over</w:t>
            </w:r>
            <w:proofErr w:type="spellEnd"/>
            <w:r w:rsidRPr="004144EA">
              <w:rPr>
                <w:sz w:val="18"/>
                <w:szCs w:val="20"/>
              </w:rPr>
              <w:t xml:space="preserve"> Mura)</w:t>
            </w:r>
          </w:p>
          <w:p w14:paraId="7A5E52DC" w14:textId="6C790F8A" w:rsidR="007A4AED" w:rsidRPr="004144EA" w:rsidRDefault="007A4AED" w:rsidP="00012B9F">
            <w:pPr>
              <w:pStyle w:val="Odstavekseznama"/>
              <w:numPr>
                <w:ilvl w:val="0"/>
                <w:numId w:val="11"/>
              </w:numPr>
              <w:ind w:left="460" w:hanging="283"/>
              <w:rPr>
                <w:sz w:val="18"/>
                <w:szCs w:val="20"/>
              </w:rPr>
            </w:pPr>
            <w:r>
              <w:rPr>
                <w:sz w:val="18"/>
                <w:szCs w:val="20"/>
              </w:rPr>
              <w:t>varnost destinacije</w:t>
            </w:r>
          </w:p>
          <w:p w14:paraId="5F4BBF3A"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pripravljenost podpornega okolja na sodelovanje in povezovanje</w:t>
            </w:r>
          </w:p>
          <w:p w14:paraId="67F74767" w14:textId="7164B709" w:rsidR="00012B9F" w:rsidRPr="007A4AED" w:rsidRDefault="00012B9F" w:rsidP="007A4AED">
            <w:pPr>
              <w:pStyle w:val="Odstavekseznama"/>
              <w:numPr>
                <w:ilvl w:val="0"/>
                <w:numId w:val="11"/>
              </w:numPr>
              <w:ind w:left="460" w:hanging="283"/>
              <w:rPr>
                <w:sz w:val="18"/>
                <w:szCs w:val="20"/>
              </w:rPr>
            </w:pPr>
            <w:r w:rsidRPr="004144EA">
              <w:rPr>
                <w:sz w:val="18"/>
                <w:szCs w:val="20"/>
              </w:rPr>
              <w:t>dobri primeri turistične infrastrukture v vseh segmentih (terme, turistične kmetije, rekreacija na prostem)</w:t>
            </w:r>
          </w:p>
          <w:p w14:paraId="60ED1AC4" w14:textId="7FC80194" w:rsidR="00F024E6" w:rsidRPr="00F024E6" w:rsidRDefault="00F024E6" w:rsidP="00F024E6">
            <w:pPr>
              <w:pStyle w:val="Odstavekseznama"/>
              <w:numPr>
                <w:ilvl w:val="0"/>
                <w:numId w:val="11"/>
              </w:numPr>
              <w:ind w:left="460" w:hanging="283"/>
              <w:rPr>
                <w:sz w:val="18"/>
                <w:szCs w:val="20"/>
              </w:rPr>
            </w:pPr>
            <w:r>
              <w:rPr>
                <w:sz w:val="18"/>
                <w:szCs w:val="20"/>
              </w:rPr>
              <w:t>veliko število prireditev, kot posledica izjemno aktivnih kulturnih in turističnih društev</w:t>
            </w:r>
          </w:p>
          <w:p w14:paraId="147B3514" w14:textId="77777777" w:rsidR="00012B9F" w:rsidRPr="004144EA" w:rsidRDefault="00012B9F" w:rsidP="00306792">
            <w:pPr>
              <w:pStyle w:val="Odstavekseznama"/>
              <w:ind w:left="460"/>
              <w:rPr>
                <w:sz w:val="18"/>
                <w:szCs w:val="20"/>
              </w:rPr>
            </w:pP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D9D9D9" w:themeFill="background1" w:themeFillShade="D9"/>
          </w:tcPr>
          <w:p w14:paraId="55B00101" w14:textId="21AC98B8" w:rsidR="00012B9F" w:rsidRPr="004144EA" w:rsidRDefault="00012B9F" w:rsidP="00012B9F">
            <w:pPr>
              <w:pStyle w:val="Odstavekseznama"/>
              <w:numPr>
                <w:ilvl w:val="0"/>
                <w:numId w:val="11"/>
              </w:numPr>
              <w:ind w:left="460" w:hanging="283"/>
              <w:rPr>
                <w:sz w:val="18"/>
                <w:szCs w:val="20"/>
              </w:rPr>
            </w:pPr>
            <w:r w:rsidRPr="004144EA">
              <w:rPr>
                <w:sz w:val="18"/>
                <w:szCs w:val="20"/>
              </w:rPr>
              <w:t>nizka stopnja sodelovanja in povezovanja med različnimi sektorji</w:t>
            </w:r>
            <w:r w:rsidR="0024476B">
              <w:rPr>
                <w:sz w:val="18"/>
                <w:szCs w:val="20"/>
              </w:rPr>
              <w:t xml:space="preserve"> in znotraj sektorja</w:t>
            </w:r>
          </w:p>
          <w:p w14:paraId="5C235ACE"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nizka stopnja inovacijske in podjetniške kulture</w:t>
            </w:r>
          </w:p>
          <w:p w14:paraId="535F69B3"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razdrobljenost in nepovezanost turistične ponudbe in turističnih akterjev</w:t>
            </w:r>
          </w:p>
          <w:p w14:paraId="0E66E234"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 xml:space="preserve">premalo izkoriščeni potenciali na podeželju </w:t>
            </w:r>
          </w:p>
          <w:p w14:paraId="60186657"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dolgi reakcijski časi pri dogovarjanju o ukrepih</w:t>
            </w:r>
          </w:p>
          <w:p w14:paraId="231B1124"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nizka stopnja »odprtosti« term v okolje</w:t>
            </w:r>
          </w:p>
          <w:p w14:paraId="606D5D61"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prevladujoča struktura gostov z nizko kupno močjo</w:t>
            </w:r>
          </w:p>
          <w:p w14:paraId="5EA44121"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nevarne ceste za kolesarje</w:t>
            </w:r>
          </w:p>
          <w:p w14:paraId="5E638898"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pomanjkljive označbe poti (kolesarstvo, pohodništvo)</w:t>
            </w:r>
          </w:p>
          <w:p w14:paraId="2B7C27DB" w14:textId="56617212" w:rsidR="00012B9F" w:rsidRPr="004144EA" w:rsidRDefault="00012B9F" w:rsidP="00012B9F">
            <w:pPr>
              <w:pStyle w:val="Odstavekseznama"/>
              <w:numPr>
                <w:ilvl w:val="0"/>
                <w:numId w:val="11"/>
              </w:numPr>
              <w:ind w:left="460" w:hanging="283"/>
              <w:rPr>
                <w:sz w:val="18"/>
                <w:szCs w:val="20"/>
              </w:rPr>
            </w:pPr>
            <w:r w:rsidRPr="004144EA">
              <w:rPr>
                <w:sz w:val="18"/>
                <w:szCs w:val="20"/>
              </w:rPr>
              <w:t xml:space="preserve">pomanjkanje </w:t>
            </w:r>
            <w:r w:rsidR="00122B14">
              <w:rPr>
                <w:sz w:val="18"/>
                <w:szCs w:val="20"/>
              </w:rPr>
              <w:t xml:space="preserve">enotnega </w:t>
            </w:r>
            <w:r w:rsidRPr="004144EA">
              <w:rPr>
                <w:sz w:val="18"/>
                <w:szCs w:val="20"/>
              </w:rPr>
              <w:t>promocijskega materiala na ravni regije</w:t>
            </w:r>
          </w:p>
          <w:p w14:paraId="5511C0F8"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odsotnost analitike turističnega obiska, evalvacije</w:t>
            </w:r>
          </w:p>
          <w:p w14:paraId="2524BDB7" w14:textId="500DEB75" w:rsidR="00012B9F" w:rsidRPr="004144EA" w:rsidRDefault="0075419D" w:rsidP="00012B9F">
            <w:pPr>
              <w:pStyle w:val="Odstavekseznama"/>
              <w:numPr>
                <w:ilvl w:val="0"/>
                <w:numId w:val="11"/>
              </w:numPr>
              <w:ind w:left="460" w:hanging="283"/>
              <w:rPr>
                <w:sz w:val="18"/>
                <w:szCs w:val="20"/>
              </w:rPr>
            </w:pPr>
            <w:r>
              <w:rPr>
                <w:sz w:val="18"/>
                <w:szCs w:val="20"/>
              </w:rPr>
              <w:t>odsotnost krovne regijske organizacije za upravljanje z destinacijo</w:t>
            </w:r>
          </w:p>
          <w:p w14:paraId="0D8EE43C" w14:textId="77777777" w:rsidR="00012B9F" w:rsidRPr="004144EA" w:rsidRDefault="00012B9F" w:rsidP="00306792">
            <w:pPr>
              <w:pStyle w:val="Odstavekseznama"/>
              <w:ind w:left="460"/>
              <w:rPr>
                <w:sz w:val="18"/>
                <w:szCs w:val="20"/>
              </w:rPr>
            </w:pPr>
          </w:p>
        </w:tc>
      </w:tr>
      <w:tr w:rsidR="004144EA" w:rsidRPr="004144EA" w14:paraId="22932C09"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6936C670" w14:textId="77777777" w:rsidR="00012B9F" w:rsidRPr="004144EA" w:rsidRDefault="00012B9F" w:rsidP="00306792">
            <w:pPr>
              <w:jc w:val="center"/>
              <w:rPr>
                <w:b/>
                <w:sz w:val="18"/>
                <w:szCs w:val="20"/>
              </w:rPr>
            </w:pPr>
            <w:r w:rsidRPr="004144EA">
              <w:rPr>
                <w:b/>
                <w:sz w:val="18"/>
                <w:szCs w:val="20"/>
              </w:rPr>
              <w:t>PRILOŽNOSTI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75679A30" w14:textId="77777777" w:rsidR="00012B9F" w:rsidRPr="004144EA" w:rsidRDefault="00012B9F" w:rsidP="00306792">
            <w:pPr>
              <w:jc w:val="center"/>
              <w:rPr>
                <w:b/>
                <w:sz w:val="18"/>
                <w:szCs w:val="20"/>
              </w:rPr>
            </w:pPr>
            <w:r w:rsidRPr="004144EA">
              <w:rPr>
                <w:b/>
                <w:sz w:val="18"/>
                <w:szCs w:val="20"/>
              </w:rPr>
              <w:t>NEVARNOSTI</w:t>
            </w:r>
          </w:p>
        </w:tc>
      </w:tr>
      <w:tr w:rsidR="004144EA" w:rsidRPr="004144EA" w14:paraId="320A2959" w14:textId="77777777" w:rsidTr="00306792">
        <w:tc>
          <w:tcPr>
            <w:tcW w:w="4535" w:type="dxa"/>
            <w:tcBorders>
              <w:top w:val="dotted" w:sz="4" w:space="0" w:color="FFFFFF" w:themeColor="background1"/>
              <w:left w:val="nil"/>
              <w:bottom w:val="nil"/>
              <w:right w:val="dotted" w:sz="4" w:space="0" w:color="FFFFFF" w:themeColor="background1"/>
            </w:tcBorders>
            <w:shd w:val="clear" w:color="auto" w:fill="D9D9D9" w:themeFill="background1" w:themeFillShade="D9"/>
          </w:tcPr>
          <w:p w14:paraId="030D0DD8"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čezmejno in mednarodno sodelovanje in povezovanje</w:t>
            </w:r>
          </w:p>
          <w:p w14:paraId="26D8D044"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razvoj butične ponudbe in ponudbe za zdrav življenjski slog</w:t>
            </w:r>
          </w:p>
          <w:p w14:paraId="66BA8E67"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lastRenderedPageBreak/>
              <w:t xml:space="preserve">razvoj turizma na podeželju (lokalno, </w:t>
            </w:r>
            <w:proofErr w:type="spellStart"/>
            <w:r w:rsidRPr="004144EA">
              <w:rPr>
                <w:sz w:val="18"/>
                <w:szCs w:val="20"/>
              </w:rPr>
              <w:t>eko</w:t>
            </w:r>
            <w:proofErr w:type="spellEnd"/>
            <w:r w:rsidRPr="004144EA">
              <w:rPr>
                <w:sz w:val="18"/>
                <w:szCs w:val="20"/>
              </w:rPr>
              <w:t xml:space="preserve">, </w:t>
            </w:r>
            <w:proofErr w:type="spellStart"/>
            <w:r w:rsidRPr="004144EA">
              <w:rPr>
                <w:sz w:val="18"/>
                <w:szCs w:val="20"/>
              </w:rPr>
              <w:t>etno</w:t>
            </w:r>
            <w:proofErr w:type="spellEnd"/>
            <w:r w:rsidRPr="004144EA">
              <w:rPr>
                <w:sz w:val="18"/>
                <w:szCs w:val="20"/>
              </w:rPr>
              <w:t>, kulturnega) in aktivnega turizma</w:t>
            </w:r>
          </w:p>
          <w:p w14:paraId="1DF60420"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povezovanje termalnega turizma in turizma na podeželju</w:t>
            </w:r>
          </w:p>
          <w:p w14:paraId="0208F906" w14:textId="1D6CEF3D" w:rsidR="00012B9F" w:rsidRPr="004144EA" w:rsidRDefault="00012B9F" w:rsidP="00012B9F">
            <w:pPr>
              <w:pStyle w:val="Odstavekseznama"/>
              <w:numPr>
                <w:ilvl w:val="0"/>
                <w:numId w:val="11"/>
              </w:numPr>
              <w:ind w:left="460" w:hanging="283"/>
              <w:rPr>
                <w:sz w:val="18"/>
                <w:szCs w:val="20"/>
              </w:rPr>
            </w:pPr>
            <w:r w:rsidRPr="004144EA">
              <w:rPr>
                <w:sz w:val="18"/>
                <w:szCs w:val="20"/>
              </w:rPr>
              <w:t xml:space="preserve">vključevanje lokalno pridelane hrane </w:t>
            </w:r>
            <w:r w:rsidR="00BB713E">
              <w:rPr>
                <w:sz w:val="18"/>
                <w:szCs w:val="20"/>
              </w:rPr>
              <w:t xml:space="preserve">in produktov </w:t>
            </w:r>
            <w:r w:rsidRPr="004144EA">
              <w:rPr>
                <w:sz w:val="18"/>
                <w:szCs w:val="20"/>
              </w:rPr>
              <w:t>v turistično ponudbo</w:t>
            </w:r>
          </w:p>
          <w:p w14:paraId="2D4613E7"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potencial kulturne dediščine ter kreativnih in kulturnih industrij ter povezovanje s turizmom in podjetništvom</w:t>
            </w:r>
          </w:p>
          <w:p w14:paraId="74764BA6" w14:textId="54129C04" w:rsidR="00012B9F" w:rsidRDefault="00012B9F" w:rsidP="00012B9F">
            <w:pPr>
              <w:pStyle w:val="Odstavekseznama"/>
              <w:numPr>
                <w:ilvl w:val="0"/>
                <w:numId w:val="11"/>
              </w:numPr>
              <w:ind w:left="460" w:hanging="283"/>
              <w:rPr>
                <w:sz w:val="18"/>
                <w:szCs w:val="20"/>
              </w:rPr>
            </w:pPr>
            <w:r w:rsidRPr="004144EA">
              <w:rPr>
                <w:sz w:val="18"/>
                <w:szCs w:val="20"/>
              </w:rPr>
              <w:t>kakovostna kulinarična ponudba</w:t>
            </w:r>
          </w:p>
          <w:p w14:paraId="68F8310C" w14:textId="1FDF3BCA" w:rsidR="0062525F" w:rsidRPr="0062525F" w:rsidRDefault="0062525F" w:rsidP="0062525F">
            <w:pPr>
              <w:pStyle w:val="Odstavekseznama"/>
              <w:numPr>
                <w:ilvl w:val="0"/>
                <w:numId w:val="11"/>
              </w:numPr>
              <w:ind w:left="460" w:hanging="283"/>
              <w:rPr>
                <w:sz w:val="18"/>
                <w:szCs w:val="20"/>
              </w:rPr>
            </w:pPr>
            <w:r>
              <w:rPr>
                <w:sz w:val="18"/>
                <w:szCs w:val="20"/>
              </w:rPr>
              <w:t>naravoslovni, učni in doživljajski turizem v zavarovanih območjih</w:t>
            </w:r>
          </w:p>
          <w:p w14:paraId="79412220" w14:textId="32933A21" w:rsidR="00012B9F" w:rsidRPr="004144EA" w:rsidRDefault="00012B9F" w:rsidP="00012B9F">
            <w:pPr>
              <w:pStyle w:val="Odstavekseznama"/>
              <w:numPr>
                <w:ilvl w:val="0"/>
                <w:numId w:val="11"/>
              </w:numPr>
              <w:ind w:left="460" w:hanging="283"/>
              <w:rPr>
                <w:sz w:val="18"/>
                <w:szCs w:val="20"/>
              </w:rPr>
            </w:pPr>
            <w:r w:rsidRPr="004144EA">
              <w:rPr>
                <w:sz w:val="18"/>
                <w:szCs w:val="20"/>
              </w:rPr>
              <w:t xml:space="preserve">mariborsko </w:t>
            </w:r>
            <w:r w:rsidR="0055752A">
              <w:rPr>
                <w:sz w:val="18"/>
                <w:szCs w:val="20"/>
              </w:rPr>
              <w:t xml:space="preserve">mednarodno </w:t>
            </w:r>
            <w:r w:rsidRPr="004144EA">
              <w:rPr>
                <w:sz w:val="18"/>
                <w:szCs w:val="20"/>
              </w:rPr>
              <w:t>letališče</w:t>
            </w:r>
          </w:p>
          <w:p w14:paraId="52C72B85"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povezovanje z zdomci po svetu</w:t>
            </w:r>
          </w:p>
          <w:p w14:paraId="3DDD7DEF" w14:textId="6C4ED84C" w:rsidR="00012B9F" w:rsidRPr="004144EA" w:rsidRDefault="00864C84" w:rsidP="00012B9F">
            <w:pPr>
              <w:pStyle w:val="Odstavekseznama"/>
              <w:numPr>
                <w:ilvl w:val="0"/>
                <w:numId w:val="11"/>
              </w:numPr>
              <w:ind w:left="460" w:hanging="283"/>
              <w:rPr>
                <w:sz w:val="18"/>
                <w:szCs w:val="20"/>
              </w:rPr>
            </w:pPr>
            <w:r>
              <w:rPr>
                <w:sz w:val="18"/>
                <w:szCs w:val="20"/>
              </w:rPr>
              <w:t>promocijske</w:t>
            </w:r>
            <w:r w:rsidR="00FE0687">
              <w:rPr>
                <w:sz w:val="18"/>
                <w:szCs w:val="20"/>
              </w:rPr>
              <w:t xml:space="preserve"> </w:t>
            </w:r>
            <w:r w:rsidR="00012B9F" w:rsidRPr="004144EA">
              <w:rPr>
                <w:sz w:val="18"/>
                <w:szCs w:val="20"/>
              </w:rPr>
              <w:t>kampanje STO</w:t>
            </w:r>
          </w:p>
          <w:p w14:paraId="753513E3"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popularizacija Pomurja kot avtentične slovenske regije</w:t>
            </w:r>
          </w:p>
          <w:p w14:paraId="1048D20B"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znani Slovenci iz Pomurja kot promotorji turizma</w:t>
            </w:r>
          </w:p>
          <w:p w14:paraId="54AEBD19"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močnejše povezovanje javnega sektorja z gospodarstvom ob pomoči podpornega okolja</w:t>
            </w:r>
          </w:p>
          <w:p w14:paraId="4E993E66" w14:textId="77777777" w:rsidR="00012B9F" w:rsidRPr="004144EA" w:rsidRDefault="00012B9F" w:rsidP="00306792">
            <w:pPr>
              <w:pStyle w:val="Odstavekseznama"/>
              <w:ind w:left="460"/>
              <w:rPr>
                <w:sz w:val="18"/>
                <w:szCs w:val="20"/>
              </w:rPr>
            </w:pPr>
          </w:p>
        </w:tc>
        <w:tc>
          <w:tcPr>
            <w:tcW w:w="4535" w:type="dxa"/>
            <w:tcBorders>
              <w:top w:val="dotted" w:sz="4" w:space="0" w:color="FFFFFF" w:themeColor="background1"/>
              <w:left w:val="dotted" w:sz="4" w:space="0" w:color="FFFFFF" w:themeColor="background1"/>
              <w:bottom w:val="nil"/>
              <w:right w:val="nil"/>
            </w:tcBorders>
            <w:shd w:val="clear" w:color="auto" w:fill="D9D9D9" w:themeFill="background1" w:themeFillShade="D9"/>
          </w:tcPr>
          <w:p w14:paraId="67FBB27B"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lastRenderedPageBreak/>
              <w:t xml:space="preserve">onesnaževanje okolja in podnebne spremembe </w:t>
            </w:r>
          </w:p>
          <w:p w14:paraId="3DFB1A4F"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močna konkurenca uveljavljenih (sosednjih) držav v turizmu</w:t>
            </w:r>
          </w:p>
          <w:p w14:paraId="652D2BAD"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 xml:space="preserve">poglabljanje delitev med akterji </w:t>
            </w:r>
          </w:p>
          <w:p w14:paraId="10F18A08"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lastRenderedPageBreak/>
              <w:t>zaraščanje kulturne krajine</w:t>
            </w:r>
          </w:p>
          <w:p w14:paraId="1D4903E4"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neprimerni arhitekturni posegi v prostor</w:t>
            </w:r>
          </w:p>
          <w:p w14:paraId="1526F109" w14:textId="77777777" w:rsidR="00012B9F" w:rsidRPr="004144EA" w:rsidRDefault="00012B9F" w:rsidP="00012B9F">
            <w:pPr>
              <w:pStyle w:val="Odstavekseznama"/>
              <w:numPr>
                <w:ilvl w:val="0"/>
                <w:numId w:val="11"/>
              </w:numPr>
              <w:ind w:left="460" w:hanging="283"/>
              <w:rPr>
                <w:sz w:val="18"/>
                <w:szCs w:val="20"/>
              </w:rPr>
            </w:pPr>
            <w:r w:rsidRPr="004144EA">
              <w:rPr>
                <w:sz w:val="18"/>
                <w:szCs w:val="20"/>
              </w:rPr>
              <w:t>pomanjkanje finančnih vzvodov za investicije v turizem</w:t>
            </w:r>
          </w:p>
          <w:p w14:paraId="2EBE0617" w14:textId="77777777" w:rsidR="00012B9F" w:rsidRDefault="00012B9F" w:rsidP="00012B9F">
            <w:pPr>
              <w:pStyle w:val="Odstavekseznama"/>
              <w:numPr>
                <w:ilvl w:val="0"/>
                <w:numId w:val="11"/>
              </w:numPr>
              <w:ind w:left="460" w:hanging="283"/>
              <w:rPr>
                <w:sz w:val="18"/>
                <w:szCs w:val="20"/>
              </w:rPr>
            </w:pPr>
            <w:r w:rsidRPr="004144EA">
              <w:rPr>
                <w:sz w:val="18"/>
                <w:szCs w:val="20"/>
              </w:rPr>
              <w:t>pritisk gospodarstva na naravne vire (HE na Muri)</w:t>
            </w:r>
          </w:p>
          <w:p w14:paraId="11F9AA62" w14:textId="4AFC66B6" w:rsidR="007C31BD" w:rsidRPr="004144EA" w:rsidRDefault="007C31BD" w:rsidP="00012B9F">
            <w:pPr>
              <w:pStyle w:val="Odstavekseznama"/>
              <w:numPr>
                <w:ilvl w:val="0"/>
                <w:numId w:val="11"/>
              </w:numPr>
              <w:ind w:left="460" w:hanging="283"/>
              <w:rPr>
                <w:sz w:val="18"/>
                <w:szCs w:val="20"/>
              </w:rPr>
            </w:pPr>
            <w:r>
              <w:rPr>
                <w:sz w:val="18"/>
                <w:szCs w:val="20"/>
              </w:rPr>
              <w:t xml:space="preserve">opuščanje vzdrževanja kulturne krajine (terasasti vinogradi, mejice, </w:t>
            </w:r>
            <w:proofErr w:type="spellStart"/>
            <w:r>
              <w:rPr>
                <w:sz w:val="18"/>
                <w:szCs w:val="20"/>
              </w:rPr>
              <w:t>mokriščni</w:t>
            </w:r>
            <w:proofErr w:type="spellEnd"/>
            <w:r>
              <w:rPr>
                <w:sz w:val="18"/>
                <w:szCs w:val="20"/>
              </w:rPr>
              <w:t xml:space="preserve"> travniki)</w:t>
            </w:r>
          </w:p>
        </w:tc>
      </w:tr>
    </w:tbl>
    <w:p w14:paraId="403CBD4B" w14:textId="77777777" w:rsidR="001461AF" w:rsidRPr="0015180A" w:rsidRDefault="001461AF" w:rsidP="0015180A">
      <w:pPr>
        <w:spacing w:after="0" w:line="240" w:lineRule="auto"/>
        <w:contextualSpacing/>
        <w:jc w:val="both"/>
      </w:pPr>
    </w:p>
    <w:p w14:paraId="52690029" w14:textId="77777777" w:rsidR="00767E8F" w:rsidRPr="004144EA" w:rsidRDefault="00767E8F" w:rsidP="00740BCD">
      <w:pPr>
        <w:spacing w:after="0" w:line="240" w:lineRule="auto"/>
        <w:contextualSpacing/>
        <w:jc w:val="both"/>
      </w:pPr>
    </w:p>
    <w:p w14:paraId="30381C0D" w14:textId="263E2E9B" w:rsidR="008D70FB" w:rsidRPr="004144EA" w:rsidRDefault="5F8671C1" w:rsidP="006A0259">
      <w:pPr>
        <w:pStyle w:val="Naslov4"/>
      </w:pPr>
      <w:bookmarkStart w:id="32" w:name="_Toc27905159"/>
      <w:r w:rsidRPr="004144EA">
        <w:t>KMETIJSTVO IN GOZDARSTVO</w:t>
      </w:r>
      <w:bookmarkEnd w:id="32"/>
    </w:p>
    <w:p w14:paraId="7E65C2FF" w14:textId="26DDFFBF" w:rsidR="005579A8" w:rsidRPr="004144EA" w:rsidRDefault="005579A8" w:rsidP="005579A8">
      <w:pPr>
        <w:spacing w:after="0" w:line="240" w:lineRule="auto"/>
        <w:contextualSpacing/>
        <w:jc w:val="both"/>
      </w:pPr>
      <w:r w:rsidRPr="004144EA">
        <w:t xml:space="preserve">Leta 2000 je bilo v Pomurju 11.810 kmetijskih gospodarstev, leta 2010 8.890, leta 2016 pa 7.914, kar pomeni, da se je v obdobju 2000–2016 število kmetijskih gospodarstev zmanjšalo za 3.896 ali 33 %. Povprečna površina na kmetijsko gospodarstvo je bila popisana leta 2000 in 2010. Leta 2000 je na ravni Slovenije in tudi na ravni Pomurja znašala 5,6 hektarja, leta 2010 je za Slovenijo znašala 6,4 hektarja, za Pomurje pa 7,2 hektarja. Delež kmetijskih gospodarstev z 10 ali več hektarov kmetijskih zemljišč v uporabi je na nivoju Slovenije leta 2000 znašal 12,7 %, medtem ko se je leta 2010 povečal na 15,3 %. V istem obdobju se je delež kmetijskih gospodarstev z 10 ali več hektarov povečal tudi v Pomurju, in sicer z 10,6 hektarov leta 2000 na 15,5 hektarov leta 2010. V pomurski statistični regiji se število kmetijskih gospodarstev torej zmanjšuje, vendar ohranjena gospodarstva povečujejo svojo površino. </w:t>
      </w:r>
      <w:r w:rsidR="006F330D">
        <w:t>Velik del o</w:t>
      </w:r>
      <w:r w:rsidRPr="004144EA">
        <w:t>puščen</w:t>
      </w:r>
      <w:r w:rsidR="006F330D">
        <w:t>ih</w:t>
      </w:r>
      <w:r w:rsidRPr="004144EA">
        <w:t xml:space="preserve"> kmetijsk</w:t>
      </w:r>
      <w:r w:rsidR="006F330D">
        <w:t>ih</w:t>
      </w:r>
      <w:r w:rsidRPr="004144EA">
        <w:t xml:space="preserve"> površin prevzemajo ve</w:t>
      </w:r>
      <w:r w:rsidR="006F330D">
        <w:t>čji</w:t>
      </w:r>
      <w:r w:rsidRPr="004144EA">
        <w:t xml:space="preserve"> regionalni kmetovalci. </w:t>
      </w:r>
    </w:p>
    <w:p w14:paraId="20F6A77A" w14:textId="77777777" w:rsidR="005579A8" w:rsidRPr="004144EA" w:rsidRDefault="005579A8" w:rsidP="005579A8">
      <w:pPr>
        <w:spacing w:after="0" w:line="240" w:lineRule="auto"/>
        <w:contextualSpacing/>
        <w:jc w:val="both"/>
      </w:pPr>
    </w:p>
    <w:p w14:paraId="308EA9E9" w14:textId="77777777" w:rsidR="0073284D" w:rsidRPr="004144EA" w:rsidRDefault="005579A8" w:rsidP="0073284D">
      <w:pPr>
        <w:keepNext/>
        <w:spacing w:after="0" w:line="240" w:lineRule="auto"/>
        <w:contextualSpacing/>
        <w:jc w:val="both"/>
      </w:pPr>
      <w:r w:rsidRPr="004144EA">
        <w:rPr>
          <w:noProof/>
        </w:rPr>
        <w:drawing>
          <wp:inline distT="0" distB="0" distL="0" distR="0" wp14:anchorId="58C118F6" wp14:editId="66169591">
            <wp:extent cx="4333461" cy="2778987"/>
            <wp:effectExtent l="0" t="0" r="0" b="254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992" t="1526" r="1246" b="2080"/>
                    <a:stretch/>
                  </pic:blipFill>
                  <pic:spPr bwMode="auto">
                    <a:xfrm>
                      <a:off x="0" y="0"/>
                      <a:ext cx="4375254" cy="2805788"/>
                    </a:xfrm>
                    <a:prstGeom prst="rect">
                      <a:avLst/>
                    </a:prstGeom>
                    <a:noFill/>
                    <a:ln>
                      <a:noFill/>
                    </a:ln>
                    <a:extLst>
                      <a:ext uri="{53640926-AAD7-44D8-BBD7-CCE9431645EC}">
                        <a14:shadowObscured xmlns:a14="http://schemas.microsoft.com/office/drawing/2010/main"/>
                      </a:ext>
                    </a:extLst>
                  </pic:spPr>
                </pic:pic>
              </a:graphicData>
            </a:graphic>
          </wp:inline>
        </w:drawing>
      </w:r>
    </w:p>
    <w:p w14:paraId="3183AA18" w14:textId="2203B817" w:rsidR="005579A8" w:rsidRPr="004144EA" w:rsidRDefault="0073284D" w:rsidP="0073284D">
      <w:pPr>
        <w:pStyle w:val="Napis"/>
        <w:jc w:val="both"/>
        <w:rPr>
          <w:color w:val="auto"/>
        </w:rPr>
      </w:pPr>
      <w:r w:rsidRPr="004144EA">
        <w:rPr>
          <w:color w:val="auto"/>
        </w:rPr>
        <w:t xml:space="preserve">Grafikon </w:t>
      </w:r>
      <w:r w:rsidR="00DB01AC">
        <w:rPr>
          <w:color w:val="auto"/>
        </w:rPr>
        <w:t>4</w:t>
      </w:r>
      <w:r w:rsidRPr="004144EA">
        <w:rPr>
          <w:color w:val="auto"/>
        </w:rPr>
        <w:t>: Število kmetijskih gospodarstev po velikostnih razredih KZU leta 2016 (vir: SURS)</w:t>
      </w:r>
    </w:p>
    <w:p w14:paraId="4AA5523C" w14:textId="77777777" w:rsidR="005579A8" w:rsidRPr="004144EA" w:rsidRDefault="005579A8" w:rsidP="005579A8">
      <w:pPr>
        <w:spacing w:after="0" w:line="240" w:lineRule="auto"/>
        <w:contextualSpacing/>
        <w:jc w:val="both"/>
      </w:pPr>
    </w:p>
    <w:p w14:paraId="300302F8" w14:textId="77777777" w:rsidR="0085322D" w:rsidRPr="0085322D" w:rsidRDefault="0085322D" w:rsidP="0085322D">
      <w:pPr>
        <w:spacing w:after="0" w:line="240" w:lineRule="auto"/>
        <w:contextualSpacing/>
        <w:jc w:val="both"/>
      </w:pPr>
      <w:r w:rsidRPr="0085322D">
        <w:lastRenderedPageBreak/>
        <w:t xml:space="preserve">Glede na površino kmetijskih zemljišč v uporabi so leta 2018 so v Pomurju prevladovala kmetijska gospodarstva s površino 0 do pod 5 ha. Teh je bilo 4.139 ali 61,07 % oz. 12,02 vseh malih kmetij v Sloveniji. 2.300 ali 33,94 % je kmetijskih gospodarstev je imelo površino od 6 do 50 ha, kar predstavlja 10,46 % vseh srednjih kmetij v Sloveniji, 338 kmetijskih gospodarstev ali 4,99 % presega več kot 50 ha površin kmetijskih zemljišč, kar v slovenskem prostoru predstavlja 34,63 %. </w:t>
      </w:r>
    </w:p>
    <w:p w14:paraId="0810937C" w14:textId="77777777" w:rsidR="005579A8" w:rsidRPr="004144EA" w:rsidRDefault="005579A8" w:rsidP="005579A8">
      <w:pPr>
        <w:spacing w:after="0" w:line="240" w:lineRule="auto"/>
        <w:contextualSpacing/>
        <w:jc w:val="both"/>
      </w:pPr>
    </w:p>
    <w:p w14:paraId="7EF6AFBE" w14:textId="77777777" w:rsidR="005579A8" w:rsidRPr="004144EA" w:rsidRDefault="005579A8" w:rsidP="005579A8">
      <w:pPr>
        <w:spacing w:after="0" w:line="240" w:lineRule="auto"/>
        <w:contextualSpacing/>
        <w:jc w:val="both"/>
      </w:pPr>
      <w:r w:rsidRPr="004144EA">
        <w:t>Število kmetijskih gospodarstev z ekološkim kmetovanjem se v Pomurju povečuje. Leta 2000 je bilo 23 kmetijskih gospodarstev z ekološkim kmetovanjem, leta 2010 jih je bilo 40, leta 2019 pa 93, kar predstavlja 3,2 % vseh kmetijskih gospodarstev z ekološkim kmetovanjem v Sloveniji.</w:t>
      </w:r>
    </w:p>
    <w:p w14:paraId="5AC97A4D" w14:textId="77777777" w:rsidR="005579A8" w:rsidRPr="004144EA" w:rsidRDefault="005579A8" w:rsidP="005579A8">
      <w:pPr>
        <w:spacing w:after="0" w:line="240" w:lineRule="auto"/>
        <w:contextualSpacing/>
        <w:jc w:val="both"/>
      </w:pPr>
    </w:p>
    <w:p w14:paraId="308DDE96" w14:textId="72709453" w:rsidR="00BA7441" w:rsidRPr="004144EA" w:rsidRDefault="00BA7441" w:rsidP="00BA7441">
      <w:pPr>
        <w:autoSpaceDE w:val="0"/>
        <w:autoSpaceDN w:val="0"/>
        <w:adjustRightInd w:val="0"/>
        <w:spacing w:after="0" w:line="240" w:lineRule="auto"/>
        <w:contextualSpacing/>
        <w:jc w:val="both"/>
        <w:rPr>
          <w:rFonts w:cstheme="minorHAnsi"/>
        </w:rPr>
      </w:pPr>
      <w:r w:rsidRPr="004144EA">
        <w:rPr>
          <w:rFonts w:cstheme="minorHAnsi"/>
          <w:bCs/>
        </w:rPr>
        <w:t xml:space="preserve">Izzivi za prihodnji razvoj pomurskega kmetijstva so zlasti </w:t>
      </w:r>
      <w:r w:rsidRPr="004144EA">
        <w:rPr>
          <w:rFonts w:cstheme="minorHAnsi"/>
        </w:rPr>
        <w:t xml:space="preserve">smernice skupne kmetijske politike (SKP), vpliv podnebnih sprememb, digitalizacija oziroma prehod na pametno in precizno kmetovanje, </w:t>
      </w:r>
      <w:r w:rsidRPr="004144EA">
        <w:t xml:space="preserve">pomen Evropskega partnerstva za inovacije na področju kmetijske produktivnosti in trajnosti (EIP) za razvoj slovenskega in s tem tudi pomurskega kmetijstva, </w:t>
      </w:r>
      <w:r w:rsidRPr="004144EA">
        <w:rPr>
          <w:rFonts w:cstheme="minorHAnsi"/>
        </w:rPr>
        <w:t>kadrovska prenova pomurskih kmetij, vzpostavitev (realne</w:t>
      </w:r>
      <w:r w:rsidR="002D4483">
        <w:rPr>
          <w:rFonts w:cstheme="minorHAnsi"/>
        </w:rPr>
        <w:t xml:space="preserve"> in povezane</w:t>
      </w:r>
      <w:r w:rsidRPr="004144EA">
        <w:rPr>
          <w:rFonts w:cstheme="minorHAnsi"/>
        </w:rPr>
        <w:t>) regije, prevzem odgovornosti za lasten razvoj, ki bo utemeljen na specifikah regije, ter Evropa in svet kot globalni trg.</w:t>
      </w:r>
    </w:p>
    <w:p w14:paraId="12E265FF" w14:textId="126FAB26" w:rsidR="00CF759A" w:rsidRPr="004144EA" w:rsidRDefault="00CF759A" w:rsidP="00BA7441">
      <w:pPr>
        <w:autoSpaceDE w:val="0"/>
        <w:autoSpaceDN w:val="0"/>
        <w:adjustRightInd w:val="0"/>
        <w:spacing w:after="0" w:line="240" w:lineRule="auto"/>
        <w:contextualSpacing/>
        <w:jc w:val="both"/>
        <w:rPr>
          <w:rFonts w:cstheme="minorHAnsi"/>
        </w:rPr>
      </w:pPr>
    </w:p>
    <w:p w14:paraId="2F79443F" w14:textId="37F190DD" w:rsidR="00CF759A" w:rsidRPr="004144EA" w:rsidRDefault="00CF759A" w:rsidP="00CF759A">
      <w:pPr>
        <w:autoSpaceDE w:val="0"/>
        <w:autoSpaceDN w:val="0"/>
        <w:adjustRightInd w:val="0"/>
        <w:spacing w:after="0" w:line="240" w:lineRule="auto"/>
        <w:contextualSpacing/>
        <w:jc w:val="both"/>
        <w:rPr>
          <w:rFonts w:cstheme="minorHAnsi"/>
        </w:rPr>
      </w:pPr>
      <w:r w:rsidRPr="004144EA">
        <w:rPr>
          <w:rFonts w:cstheme="minorHAnsi"/>
        </w:rPr>
        <w:t>Za Pomurje velja, da se je gozdnatost v zadnjih 20 letih gibala s povprečno letno stopnjo 1,6 % oziroma 224 ha. Močnejše zaraščanje kmetijskih zemljišč je v območjih, kjer je intenzivno kmetovanje oteženo, velikokrat pa je zaraščanje tudi posledica ne-gospodarjenja zaradi mentalitete lastnikov, socialnih momentov, veliko pa je tudi družinskih, dednih in solastniških sporov, zaradi katerih se obdelava zemlje opusti. To pomeni, da smo kmetijska zemljišča v tem obdobju izgubljali zaradi zaraščanja. Tudi delež njiv in vrtov se glede na vsa kmetijska zemljišča povečuje iz 33,6% leta 2000 do 36,6% v letu 2008</w:t>
      </w:r>
      <w:r w:rsidR="00D64C67" w:rsidRPr="004144EA">
        <w:rPr>
          <w:rFonts w:cstheme="minorHAnsi"/>
        </w:rPr>
        <w:t xml:space="preserve"> in 42,8 % </w:t>
      </w:r>
      <w:r w:rsidR="001D3FE3" w:rsidRPr="004144EA">
        <w:rPr>
          <w:rFonts w:cstheme="minorHAnsi"/>
        </w:rPr>
        <w:t>leta 2018</w:t>
      </w:r>
      <w:r w:rsidR="002C052B" w:rsidRPr="004144EA">
        <w:rPr>
          <w:rFonts w:cstheme="minorHAnsi"/>
        </w:rPr>
        <w:t>, zlasti</w:t>
      </w:r>
      <w:r w:rsidRPr="004144EA">
        <w:rPr>
          <w:rFonts w:cstheme="minorHAnsi"/>
        </w:rPr>
        <w:t xml:space="preserve"> na račun travnikov.</w:t>
      </w:r>
    </w:p>
    <w:p w14:paraId="5A3BF68F" w14:textId="77777777" w:rsidR="00CF759A" w:rsidRPr="004144EA" w:rsidRDefault="00CF759A" w:rsidP="00CF759A">
      <w:pPr>
        <w:autoSpaceDE w:val="0"/>
        <w:autoSpaceDN w:val="0"/>
        <w:adjustRightInd w:val="0"/>
        <w:spacing w:after="0" w:line="240" w:lineRule="auto"/>
        <w:contextualSpacing/>
        <w:jc w:val="both"/>
        <w:rPr>
          <w:rFonts w:cstheme="minorHAnsi"/>
        </w:rPr>
      </w:pPr>
    </w:p>
    <w:p w14:paraId="021C18D4" w14:textId="77777777" w:rsidR="00D346BD" w:rsidRPr="004144EA" w:rsidRDefault="00D346BD" w:rsidP="00D346BD">
      <w:pPr>
        <w:autoSpaceDE w:val="0"/>
        <w:autoSpaceDN w:val="0"/>
        <w:adjustRightInd w:val="0"/>
        <w:spacing w:after="0" w:line="240" w:lineRule="auto"/>
        <w:contextualSpacing/>
        <w:jc w:val="both"/>
        <w:rPr>
          <w:rFonts w:cstheme="minorHAnsi"/>
        </w:rPr>
      </w:pPr>
      <w:r w:rsidRPr="004144EA">
        <w:rPr>
          <w:rFonts w:cstheme="minorHAnsi"/>
        </w:rPr>
        <w:t xml:space="preserve">Razvoj kmetijstva v regiji je nacionalnega interesa, saj Pomurje nudi naravne pogoje za razvoj te dejavnosti in lahko </w:t>
      </w:r>
      <w:r>
        <w:rPr>
          <w:rFonts w:cstheme="minorHAnsi"/>
        </w:rPr>
        <w:t xml:space="preserve">v primeru prestrukturiranja in specializacije </w:t>
      </w:r>
      <w:r w:rsidRPr="004144EA">
        <w:rPr>
          <w:rFonts w:cstheme="minorHAnsi"/>
        </w:rPr>
        <w:t xml:space="preserve">postane konkurenčno evropskim tovrstnim območjem. V območjih s pojavom suše </w:t>
      </w:r>
      <w:r>
        <w:rPr>
          <w:rFonts w:cstheme="minorHAnsi"/>
        </w:rPr>
        <w:t xml:space="preserve">je potrebno </w:t>
      </w:r>
      <w:r w:rsidRPr="004144EA">
        <w:rPr>
          <w:rFonts w:cstheme="minorHAnsi"/>
        </w:rPr>
        <w:t>kmetijsko dejavnost tehnološko prilagodi</w:t>
      </w:r>
      <w:r>
        <w:rPr>
          <w:rFonts w:cstheme="minorHAnsi"/>
        </w:rPr>
        <w:t>ti</w:t>
      </w:r>
      <w:r w:rsidRPr="004144EA">
        <w:rPr>
          <w:rFonts w:cstheme="minorHAnsi"/>
        </w:rPr>
        <w:t xml:space="preserve"> z zamenjavo kmetijskih kultur</w:t>
      </w:r>
      <w:r>
        <w:rPr>
          <w:rFonts w:cstheme="minorHAnsi"/>
        </w:rPr>
        <w:t>.</w:t>
      </w:r>
      <w:r w:rsidRPr="004144EA">
        <w:rPr>
          <w:rFonts w:cstheme="minorHAnsi"/>
        </w:rPr>
        <w:t xml:space="preserve"> </w:t>
      </w:r>
      <w:r>
        <w:rPr>
          <w:rFonts w:cstheme="minorHAnsi"/>
        </w:rPr>
        <w:t>N</w:t>
      </w:r>
      <w:r w:rsidRPr="004144EA">
        <w:rPr>
          <w:rFonts w:cstheme="minorHAnsi"/>
        </w:rPr>
        <w:t xml:space="preserve">a osnovi celovite obravnave voda na določenem območju </w:t>
      </w:r>
      <w:r>
        <w:rPr>
          <w:rFonts w:cstheme="minorHAnsi"/>
        </w:rPr>
        <w:t>je potrebno</w:t>
      </w:r>
      <w:r w:rsidRPr="004144EA">
        <w:rPr>
          <w:rFonts w:cstheme="minorHAnsi"/>
        </w:rPr>
        <w:t xml:space="preserve"> zagotovi</w:t>
      </w:r>
      <w:r>
        <w:rPr>
          <w:rFonts w:cstheme="minorHAnsi"/>
        </w:rPr>
        <w:t>ti</w:t>
      </w:r>
      <w:r w:rsidRPr="004144EA">
        <w:rPr>
          <w:rFonts w:cstheme="minorHAnsi"/>
        </w:rPr>
        <w:t xml:space="preserve"> ustrezne dolgoročne prostorske ukrepe za zmanjšanje možnosti škodljivih posledic. Možnosti za zmanjševanje posledic suše predstavljajo tudi umetni »rokavi« Mure, ki lahko imajo, poleg </w:t>
      </w:r>
      <w:r>
        <w:rPr>
          <w:rFonts w:cstheme="minorHAnsi"/>
        </w:rPr>
        <w:t xml:space="preserve">možnosti zajemanja vode za </w:t>
      </w:r>
      <w:r w:rsidRPr="004144EA">
        <w:rPr>
          <w:rFonts w:cstheme="minorHAnsi"/>
        </w:rPr>
        <w:t>namakanj</w:t>
      </w:r>
      <w:r>
        <w:rPr>
          <w:rFonts w:cstheme="minorHAnsi"/>
        </w:rPr>
        <w:t>e</w:t>
      </w:r>
      <w:r w:rsidRPr="004144EA">
        <w:rPr>
          <w:rFonts w:cstheme="minorHAnsi"/>
        </w:rPr>
        <w:t xml:space="preserve">, tudi </w:t>
      </w:r>
      <w:proofErr w:type="spellStart"/>
      <w:r w:rsidRPr="004144EA">
        <w:rPr>
          <w:rFonts w:cstheme="minorHAnsi"/>
        </w:rPr>
        <w:t>biotopsko</w:t>
      </w:r>
      <w:proofErr w:type="spellEnd"/>
      <w:r w:rsidRPr="004144EA">
        <w:rPr>
          <w:rFonts w:cstheme="minorHAnsi"/>
        </w:rPr>
        <w:t xml:space="preserve"> in </w:t>
      </w:r>
      <w:proofErr w:type="spellStart"/>
      <w:r w:rsidRPr="004144EA">
        <w:rPr>
          <w:rFonts w:cstheme="minorHAnsi"/>
        </w:rPr>
        <w:t>krajinotvorno</w:t>
      </w:r>
      <w:proofErr w:type="spellEnd"/>
      <w:r w:rsidRPr="004144EA">
        <w:rPr>
          <w:rFonts w:cstheme="minorHAnsi"/>
        </w:rPr>
        <w:t xml:space="preserve"> funkcijo. Kmetijska krajina </w:t>
      </w:r>
      <w:r>
        <w:rPr>
          <w:rFonts w:cstheme="minorHAnsi"/>
        </w:rPr>
        <w:t>naj poleg proizvodne funkcije privzema tudi funkcije</w:t>
      </w:r>
      <w:r w:rsidRPr="004144EA">
        <w:rPr>
          <w:rFonts w:cstheme="minorHAnsi"/>
        </w:rPr>
        <w:t xml:space="preserve"> »večnamensk</w:t>
      </w:r>
      <w:r>
        <w:rPr>
          <w:rFonts w:cstheme="minorHAnsi"/>
        </w:rPr>
        <w:t>ega</w:t>
      </w:r>
      <w:r w:rsidRPr="004144EA">
        <w:rPr>
          <w:rFonts w:cstheme="minorHAnsi"/>
        </w:rPr>
        <w:t xml:space="preserve"> prostor</w:t>
      </w:r>
      <w:r>
        <w:rPr>
          <w:rFonts w:cstheme="minorHAnsi"/>
        </w:rPr>
        <w:t>a</w:t>
      </w:r>
      <w:r w:rsidRPr="004144EA">
        <w:rPr>
          <w:rFonts w:cstheme="minorHAnsi"/>
        </w:rPr>
        <w:t>« (turizem, rekreacija). Na Goričkem je potrebno prestrukturirati podeželje z uvajanjem okolju prijaznejše pridelave in z ohranjanjem kulturne krajine.</w:t>
      </w:r>
    </w:p>
    <w:p w14:paraId="4DA0E93F" w14:textId="6AD9E771" w:rsidR="00BA7441" w:rsidRPr="004144EA" w:rsidRDefault="00BA7441" w:rsidP="00BA7441">
      <w:pPr>
        <w:autoSpaceDE w:val="0"/>
        <w:autoSpaceDN w:val="0"/>
        <w:adjustRightInd w:val="0"/>
        <w:spacing w:after="0" w:line="240" w:lineRule="auto"/>
        <w:contextualSpacing/>
        <w:jc w:val="both"/>
        <w:rPr>
          <w:rFonts w:cstheme="minorHAnsi"/>
        </w:rPr>
      </w:pPr>
    </w:p>
    <w:p w14:paraId="4490D20C" w14:textId="77777777" w:rsidR="009E09E2" w:rsidRPr="004144EA" w:rsidRDefault="009E09E2" w:rsidP="00BA7441">
      <w:pPr>
        <w:autoSpaceDE w:val="0"/>
        <w:autoSpaceDN w:val="0"/>
        <w:adjustRightInd w:val="0"/>
        <w:spacing w:after="0" w:line="240" w:lineRule="auto"/>
        <w:contextualSpacing/>
        <w:jc w:val="both"/>
        <w:rPr>
          <w:rFonts w:cstheme="minorHAnsi"/>
        </w:rPr>
      </w:pPr>
    </w:p>
    <w:p w14:paraId="65656B21" w14:textId="2ABCBCD4" w:rsidR="00EE1632" w:rsidRPr="004144EA" w:rsidRDefault="00EE1632" w:rsidP="006A0259">
      <w:pPr>
        <w:pStyle w:val="Naslov4"/>
      </w:pPr>
      <w:bookmarkStart w:id="33" w:name="_Toc27905160"/>
      <w:r w:rsidRPr="004144EA">
        <w:t xml:space="preserve">SWOT ANALIZA </w:t>
      </w:r>
      <w:r w:rsidR="00C13AFD" w:rsidRPr="004144EA">
        <w:t>– KMETIJSTVO</w:t>
      </w:r>
      <w:bookmarkEnd w:id="33"/>
      <w:r w:rsidR="00C13AFD" w:rsidRPr="004144EA">
        <w:t xml:space="preserve"> </w:t>
      </w:r>
    </w:p>
    <w:tbl>
      <w:tblPr>
        <w:tblStyle w:val="Tabelamrea"/>
        <w:tblW w:w="9070" w:type="dxa"/>
        <w:tblInd w:w="-34" w:type="dxa"/>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Look w:val="04A0" w:firstRow="1" w:lastRow="0" w:firstColumn="1" w:lastColumn="0" w:noHBand="0" w:noVBand="1"/>
      </w:tblPr>
      <w:tblGrid>
        <w:gridCol w:w="4535"/>
        <w:gridCol w:w="4535"/>
      </w:tblGrid>
      <w:tr w:rsidR="004144EA" w:rsidRPr="004144EA" w14:paraId="41E9AC97"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6A07B1F1" w14:textId="77777777" w:rsidR="00EE1632" w:rsidRPr="004144EA" w:rsidRDefault="00EE1632" w:rsidP="00306792">
            <w:pPr>
              <w:jc w:val="center"/>
              <w:rPr>
                <w:b/>
                <w:sz w:val="18"/>
                <w:szCs w:val="20"/>
              </w:rPr>
            </w:pPr>
            <w:r w:rsidRPr="004144EA">
              <w:rPr>
                <w:b/>
                <w:sz w:val="18"/>
                <w:szCs w:val="20"/>
              </w:rPr>
              <w:t>PREDNOSTI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44426356" w14:textId="77777777" w:rsidR="00EE1632" w:rsidRPr="004144EA" w:rsidRDefault="00EE1632" w:rsidP="00306792">
            <w:pPr>
              <w:jc w:val="center"/>
              <w:rPr>
                <w:b/>
                <w:sz w:val="18"/>
                <w:szCs w:val="20"/>
              </w:rPr>
            </w:pPr>
            <w:r w:rsidRPr="004144EA">
              <w:rPr>
                <w:b/>
                <w:sz w:val="18"/>
                <w:szCs w:val="20"/>
              </w:rPr>
              <w:t>SLABOSTI</w:t>
            </w:r>
          </w:p>
        </w:tc>
      </w:tr>
      <w:tr w:rsidR="004144EA" w:rsidRPr="004144EA" w14:paraId="5F08F14B" w14:textId="77777777" w:rsidTr="00306792">
        <w:tc>
          <w:tcPr>
            <w:tcW w:w="4535" w:type="dxa"/>
            <w:tcBorders>
              <w:top w:val="dotted" w:sz="4" w:space="0" w:color="FFFFFF" w:themeColor="background1"/>
              <w:left w:val="nil"/>
              <w:bottom w:val="dotted" w:sz="4" w:space="0" w:color="FFFFFF" w:themeColor="background1"/>
              <w:right w:val="dotted" w:sz="4" w:space="0" w:color="FFFFFF" w:themeColor="background1"/>
            </w:tcBorders>
            <w:shd w:val="clear" w:color="auto" w:fill="D9D9D9" w:themeFill="background1" w:themeFillShade="D9"/>
          </w:tcPr>
          <w:p w14:paraId="3C8EE83C"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Naravne danosti za kvalitetno kmetovanje in razvoj podeželja  </w:t>
            </w:r>
          </w:p>
          <w:p w14:paraId="5170154C"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Pestra biotska in krajinska raznovrstnost   </w:t>
            </w:r>
          </w:p>
          <w:p w14:paraId="53EDD3BC"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Kvalitetni lokalni produkti  </w:t>
            </w:r>
          </w:p>
          <w:p w14:paraId="65E0A5F1" w14:textId="02E09146"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Primeri dobrih praks na področju </w:t>
            </w:r>
            <w:r w:rsidR="00AA7983">
              <w:rPr>
                <w:sz w:val="18"/>
                <w:szCs w:val="20"/>
              </w:rPr>
              <w:t>sodobnega kmetovanja</w:t>
            </w:r>
          </w:p>
          <w:p w14:paraId="764AF5CD"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Bogata tradicija (običaji, domače obrti, kulinarika)</w:t>
            </w:r>
          </w:p>
          <w:p w14:paraId="34C49EDA"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Tradicionalna znanja – tradicija kmetovanja</w:t>
            </w:r>
          </w:p>
          <w:p w14:paraId="760EE1E4"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Geotermalna energija kot potencial za razvoj zelenjadarstva</w:t>
            </w:r>
          </w:p>
          <w:p w14:paraId="33FCD9B8" w14:textId="77777777" w:rsidR="00EE1632" w:rsidRPr="004144EA" w:rsidRDefault="00EE1632" w:rsidP="00306792">
            <w:pPr>
              <w:pStyle w:val="Odstavekseznama"/>
              <w:ind w:left="460"/>
              <w:rPr>
                <w:sz w:val="18"/>
                <w:szCs w:val="20"/>
              </w:rPr>
            </w:pP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D9D9D9" w:themeFill="background1" w:themeFillShade="D9"/>
          </w:tcPr>
          <w:p w14:paraId="06394548"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Zaraščanje kmetijskih površin in prisotnost invazivnih plevelov (ambrozija, tujerodne rastline) </w:t>
            </w:r>
          </w:p>
          <w:p w14:paraId="5E23A209"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Neugodna starostna struktura kmetijskih gospodarjev (problematika nasledstva kmetijskih gospodarstev) </w:t>
            </w:r>
          </w:p>
          <w:p w14:paraId="180C2D08"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Pomanjkanje podjetnosti podeželskega prebivalstva</w:t>
            </w:r>
          </w:p>
          <w:p w14:paraId="262845C1"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Slabo razvite dopolnilne in dodatne dejavnosti na kmetijah</w:t>
            </w:r>
          </w:p>
          <w:p w14:paraId="7208B947"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Pomanjkanje ugleda kmetijskih poklicev </w:t>
            </w:r>
          </w:p>
          <w:p w14:paraId="53B8D386"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Prenizka stopnja predelave v regiji pridelanih kmetijskih surovin v prehranske produkte z višjo dodano vrednostjo</w:t>
            </w:r>
          </w:p>
          <w:p w14:paraId="7497A9E5"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Neugodna velikostna struktura in razdrobljenost kmetijskih gospodarstev</w:t>
            </w:r>
          </w:p>
          <w:p w14:paraId="795DBDCF"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lastRenderedPageBreak/>
              <w:t>Slaba organiziranost proizvodnje, predelave in prodaje (logistika, trženje) ter pomanjkanje zaupanja v »organizacijske strukture« (zadružništvo, strojne skupnosti)</w:t>
            </w:r>
          </w:p>
          <w:p w14:paraId="1C47A5B6"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Slaba konkurenčna sposobnost kmetijskih gospodarstev in nizka stopnja dodane vrednosti </w:t>
            </w:r>
          </w:p>
          <w:p w14:paraId="03AD062C"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Majhni delež ekoloških kmetij </w:t>
            </w:r>
          </w:p>
          <w:p w14:paraId="1FD26B4D"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 xml:space="preserve">Premajhne količine lokalnih (ekoloških) pridelkov  </w:t>
            </w:r>
          </w:p>
          <w:p w14:paraId="666B2DFB" w14:textId="77777777" w:rsidR="00EE1632" w:rsidRPr="004144EA" w:rsidRDefault="00EE1632" w:rsidP="00EE1632">
            <w:pPr>
              <w:pStyle w:val="Odstavekseznama"/>
              <w:numPr>
                <w:ilvl w:val="0"/>
                <w:numId w:val="11"/>
              </w:numPr>
              <w:ind w:left="460" w:hanging="283"/>
              <w:rPr>
                <w:sz w:val="18"/>
                <w:szCs w:val="20"/>
              </w:rPr>
            </w:pPr>
            <w:r w:rsidRPr="004144EA">
              <w:rPr>
                <w:sz w:val="18"/>
                <w:szCs w:val="20"/>
              </w:rPr>
              <w:t>V regiji pridelamo manj zelenjave, kot je pojemo.</w:t>
            </w:r>
          </w:p>
          <w:p w14:paraId="38CFDB30" w14:textId="1DBCFB3A" w:rsidR="00EE1632" w:rsidRDefault="00EE1632" w:rsidP="00EE1632">
            <w:pPr>
              <w:pStyle w:val="Odstavekseznama"/>
              <w:numPr>
                <w:ilvl w:val="0"/>
                <w:numId w:val="11"/>
              </w:numPr>
              <w:ind w:left="460" w:hanging="283"/>
              <w:rPr>
                <w:sz w:val="18"/>
                <w:szCs w:val="20"/>
              </w:rPr>
            </w:pPr>
            <w:r w:rsidRPr="004144EA">
              <w:rPr>
                <w:sz w:val="18"/>
                <w:szCs w:val="20"/>
              </w:rPr>
              <w:t xml:space="preserve">Več kot ¾ </w:t>
            </w:r>
            <w:proofErr w:type="spellStart"/>
            <w:r w:rsidRPr="004144EA">
              <w:rPr>
                <w:sz w:val="18"/>
                <w:szCs w:val="20"/>
              </w:rPr>
              <w:t>eko</w:t>
            </w:r>
            <w:proofErr w:type="spellEnd"/>
            <w:r w:rsidRPr="004144EA">
              <w:rPr>
                <w:sz w:val="18"/>
                <w:szCs w:val="20"/>
              </w:rPr>
              <w:t xml:space="preserve"> hrane v regijo uvozimo /kupimo od drug</w:t>
            </w:r>
            <w:r w:rsidR="0024162F">
              <w:rPr>
                <w:sz w:val="18"/>
                <w:szCs w:val="20"/>
              </w:rPr>
              <w:t>od</w:t>
            </w:r>
          </w:p>
          <w:p w14:paraId="75FEB32A" w14:textId="2341D65F" w:rsidR="00012C81" w:rsidRPr="004144EA" w:rsidRDefault="00012C81" w:rsidP="00EE1632">
            <w:pPr>
              <w:pStyle w:val="Odstavekseznama"/>
              <w:numPr>
                <w:ilvl w:val="0"/>
                <w:numId w:val="11"/>
              </w:numPr>
              <w:ind w:left="460" w:hanging="283"/>
              <w:rPr>
                <w:sz w:val="18"/>
                <w:szCs w:val="20"/>
              </w:rPr>
            </w:pPr>
            <w:r>
              <w:rPr>
                <w:sz w:val="18"/>
                <w:szCs w:val="20"/>
              </w:rPr>
              <w:t>Skromen obseg kmetovanja v rastlinjakih</w:t>
            </w:r>
          </w:p>
          <w:p w14:paraId="19189496" w14:textId="77777777" w:rsidR="00EE1632" w:rsidRPr="004144EA" w:rsidRDefault="00EE1632" w:rsidP="00306792">
            <w:pPr>
              <w:pStyle w:val="Odstavekseznama"/>
              <w:ind w:left="460"/>
              <w:rPr>
                <w:sz w:val="18"/>
                <w:szCs w:val="20"/>
              </w:rPr>
            </w:pPr>
          </w:p>
        </w:tc>
      </w:tr>
      <w:tr w:rsidR="004144EA" w:rsidRPr="004144EA" w14:paraId="201CE39F"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751DA9ED" w14:textId="77777777" w:rsidR="00EE1632" w:rsidRPr="004144EA" w:rsidRDefault="00EE1632" w:rsidP="00306792">
            <w:pPr>
              <w:jc w:val="center"/>
              <w:rPr>
                <w:b/>
                <w:sz w:val="18"/>
                <w:szCs w:val="20"/>
              </w:rPr>
            </w:pPr>
            <w:r w:rsidRPr="004144EA">
              <w:rPr>
                <w:b/>
                <w:sz w:val="18"/>
                <w:szCs w:val="20"/>
              </w:rPr>
              <w:lastRenderedPageBreak/>
              <w:t>PRILOŽNOSTI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0E0CE794" w14:textId="77777777" w:rsidR="00EE1632" w:rsidRPr="004144EA" w:rsidRDefault="00EE1632" w:rsidP="00306792">
            <w:pPr>
              <w:jc w:val="center"/>
              <w:rPr>
                <w:b/>
                <w:sz w:val="18"/>
                <w:szCs w:val="20"/>
              </w:rPr>
            </w:pPr>
            <w:r w:rsidRPr="004144EA">
              <w:rPr>
                <w:b/>
                <w:sz w:val="18"/>
                <w:szCs w:val="20"/>
              </w:rPr>
              <w:t>NEVARNOSTI</w:t>
            </w:r>
          </w:p>
        </w:tc>
      </w:tr>
      <w:tr w:rsidR="004144EA" w:rsidRPr="004144EA" w14:paraId="429376C4" w14:textId="77777777" w:rsidTr="00306792">
        <w:tc>
          <w:tcPr>
            <w:tcW w:w="4535" w:type="dxa"/>
            <w:tcBorders>
              <w:top w:val="dotted" w:sz="4" w:space="0" w:color="FFFFFF" w:themeColor="background1"/>
              <w:left w:val="nil"/>
              <w:bottom w:val="nil"/>
              <w:right w:val="dotted" w:sz="4" w:space="0" w:color="FFFFFF" w:themeColor="background1"/>
            </w:tcBorders>
            <w:shd w:val="clear" w:color="auto" w:fill="D9D9D9" w:themeFill="background1" w:themeFillShade="D9"/>
          </w:tcPr>
          <w:p w14:paraId="0F550FD9"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Razvoj ekološkega kmetijstva – preusmeritev malih kmetij v ekološko pridelavo s poudarkom na zelenjadarstvu = </w:t>
            </w:r>
            <w:proofErr w:type="spellStart"/>
            <w:r w:rsidRPr="004144EA">
              <w:rPr>
                <w:sz w:val="18"/>
                <w:szCs w:val="20"/>
              </w:rPr>
              <w:t>nišna</w:t>
            </w:r>
            <w:proofErr w:type="spellEnd"/>
            <w:r w:rsidRPr="004144EA">
              <w:rPr>
                <w:sz w:val="18"/>
                <w:szCs w:val="20"/>
              </w:rPr>
              <w:t xml:space="preserve"> </w:t>
            </w:r>
            <w:proofErr w:type="spellStart"/>
            <w:r w:rsidRPr="004144EA">
              <w:rPr>
                <w:sz w:val="18"/>
                <w:szCs w:val="20"/>
              </w:rPr>
              <w:t>eko</w:t>
            </w:r>
            <w:proofErr w:type="spellEnd"/>
            <w:r w:rsidRPr="004144EA">
              <w:rPr>
                <w:sz w:val="18"/>
                <w:szCs w:val="20"/>
              </w:rPr>
              <w:t xml:space="preserve"> pridelava </w:t>
            </w:r>
          </w:p>
          <w:p w14:paraId="4D4DBD71"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Povišanje stopnje lokalne samooskrbe prebivalstva</w:t>
            </w:r>
          </w:p>
          <w:p w14:paraId="3A696813"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Večanje zavesti o pomenu zdrave (</w:t>
            </w:r>
            <w:proofErr w:type="spellStart"/>
            <w:r w:rsidRPr="004144EA">
              <w:rPr>
                <w:sz w:val="18"/>
                <w:szCs w:val="20"/>
              </w:rPr>
              <w:t>pre</w:t>
            </w:r>
            <w:proofErr w:type="spellEnd"/>
            <w:r w:rsidRPr="004144EA">
              <w:rPr>
                <w:sz w:val="18"/>
                <w:szCs w:val="20"/>
              </w:rPr>
              <w:t>)hrane in prednostih lokalno pridelane hrane</w:t>
            </w:r>
          </w:p>
          <w:p w14:paraId="78CA7A70" w14:textId="739628C0" w:rsidR="00EE1632" w:rsidRDefault="00EE1632" w:rsidP="00EE1632">
            <w:pPr>
              <w:pStyle w:val="Odstavekseznama"/>
              <w:numPr>
                <w:ilvl w:val="0"/>
                <w:numId w:val="10"/>
              </w:numPr>
              <w:ind w:left="460" w:hanging="283"/>
              <w:rPr>
                <w:sz w:val="18"/>
                <w:szCs w:val="20"/>
              </w:rPr>
            </w:pPr>
            <w:r w:rsidRPr="004144EA">
              <w:rPr>
                <w:sz w:val="18"/>
                <w:szCs w:val="20"/>
              </w:rPr>
              <w:t>Višja stopnja predelave v regiji pridelanih kmetijskih surovin v prehranske produkte z višjo dodano vrednostjo</w:t>
            </w:r>
          </w:p>
          <w:p w14:paraId="62A63EE4" w14:textId="7D85A3FB" w:rsidR="005A3810" w:rsidRPr="005A3810" w:rsidRDefault="005A3810" w:rsidP="005A3810">
            <w:pPr>
              <w:pStyle w:val="Odstavekseznama"/>
              <w:numPr>
                <w:ilvl w:val="0"/>
                <w:numId w:val="10"/>
              </w:numPr>
              <w:ind w:left="460" w:hanging="283"/>
              <w:rPr>
                <w:sz w:val="18"/>
                <w:szCs w:val="20"/>
              </w:rPr>
            </w:pPr>
            <w:r>
              <w:rPr>
                <w:sz w:val="18"/>
                <w:szCs w:val="20"/>
              </w:rPr>
              <w:t>Povečanje pokritih površin za pridelavo deficitarnih kmetijskih pridelkov (zelenjava, specialne kulture)</w:t>
            </w:r>
          </w:p>
          <w:p w14:paraId="0AC81D37"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Spodbujanje razvoja živilsko predelovalne industrije/obratov</w:t>
            </w:r>
          </w:p>
          <w:p w14:paraId="3A158AA4"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Posodobitev in razširitev obstoječih predelovalnih obratov</w:t>
            </w:r>
          </w:p>
          <w:p w14:paraId="6774903D"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Razvoj podjetništva na kmetijah – dodelava oz. predelava kmetijskih proizvodov</w:t>
            </w:r>
          </w:p>
          <w:p w14:paraId="7DCE6C1E"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Povečanje konkurenčne sposobnosti kmetijske proizvodnje</w:t>
            </w:r>
          </w:p>
          <w:p w14:paraId="7316B3AE"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Bogata kulinarična in obrtniška tradicija za razvoj dopolnilne dejavnosti (turizem na kmetijah,…)</w:t>
            </w:r>
          </w:p>
          <w:p w14:paraId="48F812EC"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Diverzifikacija kmetijske proizvodnje, uvajanje dopolnilnih in dodatnih dejavnosti na podeželju</w:t>
            </w:r>
          </w:p>
          <w:p w14:paraId="6FFAB32F"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Izboljšanje organiziranosti kmetijske proizvodnje </w:t>
            </w:r>
          </w:p>
          <w:p w14:paraId="7FB90EE7"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Povezovanje in sodelovanje različnih sektorjev in institucij na področju kmetijstva in razvoja podeželja    </w:t>
            </w:r>
          </w:p>
          <w:p w14:paraId="797DA56E"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Zavarovana območja (Natura 2000, krajinski parki,…)</w:t>
            </w:r>
          </w:p>
          <w:p w14:paraId="6440745B"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Izboljšanje starostne in izobrazbene strukture nosilcev kmetijskih gospodarstev</w:t>
            </w:r>
          </w:p>
          <w:p w14:paraId="17BCA998"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Dvig ugleda kmetijstva v regiji in izobraževalnih programov   </w:t>
            </w:r>
          </w:p>
          <w:p w14:paraId="3BC2DA3A"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Vzpostavitev učnih delavnic, razvojno promocijskih točk (»šolskih vrtov«) ob izobraževalnih ustanovah oz. v regiji nasploh</w:t>
            </w:r>
          </w:p>
          <w:p w14:paraId="3D3AAAC7"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Uvajanje / uresničevanje koncepta pametnih vasi </w:t>
            </w:r>
          </w:p>
          <w:p w14:paraId="0EB6679E" w14:textId="77777777" w:rsidR="00EE1632" w:rsidRPr="004144EA" w:rsidRDefault="00EE1632" w:rsidP="00306792">
            <w:pPr>
              <w:pStyle w:val="Odstavekseznama"/>
              <w:ind w:left="460"/>
              <w:rPr>
                <w:sz w:val="18"/>
                <w:szCs w:val="20"/>
              </w:rPr>
            </w:pPr>
          </w:p>
        </w:tc>
        <w:tc>
          <w:tcPr>
            <w:tcW w:w="4535" w:type="dxa"/>
            <w:tcBorders>
              <w:top w:val="dotted" w:sz="4" w:space="0" w:color="FFFFFF" w:themeColor="background1"/>
              <w:left w:val="dotted" w:sz="4" w:space="0" w:color="FFFFFF" w:themeColor="background1"/>
              <w:bottom w:val="nil"/>
              <w:right w:val="nil"/>
            </w:tcBorders>
            <w:shd w:val="clear" w:color="auto" w:fill="D9D9D9" w:themeFill="background1" w:themeFillShade="D9"/>
          </w:tcPr>
          <w:p w14:paraId="06B1CB47"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 xml:space="preserve">Prekomerno izkoriščanje naravnih virov in onesnaževanje  </w:t>
            </w:r>
          </w:p>
          <w:p w14:paraId="6DD02314"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Slabšanje starostne strukture nosilcev kmetij – pomanjkanje nosilcev</w:t>
            </w:r>
          </w:p>
          <w:p w14:paraId="64DEB09F"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Slabšanje starostne strukture nosilcev kmetij – pomanjkanje nosilcev</w:t>
            </w:r>
          </w:p>
          <w:p w14:paraId="4E2AB56D"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Pomanjkanje odgovornosti pridelovalcev in javnih inštitucij (delo v obeh smereh)</w:t>
            </w:r>
          </w:p>
          <w:p w14:paraId="577F057E"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Prisotnost naravnih nesreč in podnebnih sprememb (suše, poplave, toča)</w:t>
            </w:r>
          </w:p>
          <w:p w14:paraId="3F028605" w14:textId="77777777" w:rsidR="00EE1632" w:rsidRPr="004144EA" w:rsidRDefault="00EE1632" w:rsidP="00EE1632">
            <w:pPr>
              <w:pStyle w:val="Odstavekseznama"/>
              <w:numPr>
                <w:ilvl w:val="0"/>
                <w:numId w:val="10"/>
              </w:numPr>
              <w:ind w:left="460" w:hanging="283"/>
              <w:rPr>
                <w:sz w:val="18"/>
                <w:szCs w:val="20"/>
              </w:rPr>
            </w:pPr>
            <w:r w:rsidRPr="004144EA">
              <w:rPr>
                <w:sz w:val="18"/>
                <w:szCs w:val="20"/>
              </w:rPr>
              <w:t>Odsotnost zadostnih spodbud za pospešen razvoj kmetijstva, pridelave in predelave hrane v regiji</w:t>
            </w:r>
          </w:p>
          <w:p w14:paraId="28238356" w14:textId="77777777" w:rsidR="00EE1632" w:rsidRDefault="00EE1632" w:rsidP="00EE1632">
            <w:pPr>
              <w:pStyle w:val="Odstavekseznama"/>
              <w:numPr>
                <w:ilvl w:val="0"/>
                <w:numId w:val="10"/>
              </w:numPr>
              <w:ind w:left="460" w:hanging="283"/>
              <w:rPr>
                <w:sz w:val="18"/>
                <w:szCs w:val="20"/>
              </w:rPr>
            </w:pPr>
            <w:r w:rsidRPr="004144EA">
              <w:rPr>
                <w:sz w:val="18"/>
                <w:szCs w:val="20"/>
              </w:rPr>
              <w:t>Naraščajoča urbanizacija regije</w:t>
            </w:r>
          </w:p>
          <w:p w14:paraId="5EDC4016" w14:textId="64864FD0" w:rsidR="00356BF5" w:rsidRPr="004144EA" w:rsidRDefault="00356BF5" w:rsidP="00EE1632">
            <w:pPr>
              <w:pStyle w:val="Odstavekseznama"/>
              <w:numPr>
                <w:ilvl w:val="0"/>
                <w:numId w:val="10"/>
              </w:numPr>
              <w:ind w:left="460" w:hanging="283"/>
              <w:rPr>
                <w:sz w:val="18"/>
                <w:szCs w:val="20"/>
              </w:rPr>
            </w:pPr>
            <w:r>
              <w:rPr>
                <w:sz w:val="18"/>
                <w:szCs w:val="20"/>
              </w:rPr>
              <w:t>Odhajanje mladih s kmetij</w:t>
            </w:r>
          </w:p>
        </w:tc>
      </w:tr>
    </w:tbl>
    <w:p w14:paraId="64E422E4" w14:textId="77777777" w:rsidR="00BA7441" w:rsidRPr="00054961" w:rsidRDefault="00BA7441" w:rsidP="00054961">
      <w:pPr>
        <w:spacing w:after="0" w:line="240" w:lineRule="auto"/>
        <w:contextualSpacing/>
        <w:jc w:val="both"/>
        <w:rPr>
          <w:rFonts w:cstheme="minorHAnsi"/>
        </w:rPr>
      </w:pPr>
    </w:p>
    <w:p w14:paraId="2DB71EAB" w14:textId="77777777" w:rsidR="00767E8F" w:rsidRPr="00054961" w:rsidRDefault="00767E8F" w:rsidP="00054961">
      <w:pPr>
        <w:spacing w:after="0" w:line="240" w:lineRule="auto"/>
        <w:contextualSpacing/>
        <w:jc w:val="both"/>
        <w:rPr>
          <w:rFonts w:cstheme="minorHAnsi"/>
        </w:rPr>
      </w:pPr>
    </w:p>
    <w:p w14:paraId="7398F08B" w14:textId="1B92781E" w:rsidR="008D70FB" w:rsidRPr="004144EA" w:rsidRDefault="5F8671C1" w:rsidP="006A0259">
      <w:pPr>
        <w:pStyle w:val="Naslov3"/>
      </w:pPr>
      <w:bookmarkStart w:id="34" w:name="_Toc25749689"/>
      <w:bookmarkStart w:id="35" w:name="_Toc27905161"/>
      <w:r w:rsidRPr="004144EA">
        <w:t>RAZISKAVE, RAZVOJ, INOVACIJE</w:t>
      </w:r>
      <w:bookmarkEnd w:id="34"/>
      <w:bookmarkEnd w:id="35"/>
    </w:p>
    <w:p w14:paraId="60E3F3EF" w14:textId="2A4D81E5" w:rsidR="000D6508" w:rsidRPr="00C714C6" w:rsidRDefault="000D6508" w:rsidP="003E0BB9">
      <w:pPr>
        <w:spacing w:after="0" w:line="240" w:lineRule="auto"/>
        <w:contextualSpacing/>
        <w:jc w:val="both"/>
        <w:rPr>
          <w:rFonts w:cstheme="minorHAnsi"/>
        </w:rPr>
      </w:pPr>
      <w:r w:rsidRPr="00C714C6">
        <w:rPr>
          <w:rFonts w:cstheme="minorHAnsi"/>
        </w:rPr>
        <w:t xml:space="preserve">Slovenija, kot inovacijska sledilka, </w:t>
      </w:r>
      <w:r w:rsidR="000668E8" w:rsidRPr="00C714C6">
        <w:rPr>
          <w:rFonts w:cstheme="minorHAnsi"/>
        </w:rPr>
        <w:t>še zmeraj</w:t>
      </w:r>
      <w:r w:rsidRPr="00C714C6">
        <w:rPr>
          <w:rFonts w:cstheme="minorHAnsi"/>
        </w:rPr>
        <w:t xml:space="preserve"> zaostaja za znanstveno-tehnološko najrazvitejšimi državami</w:t>
      </w:r>
      <w:r w:rsidR="000668E8" w:rsidRPr="00C714C6">
        <w:rPr>
          <w:rFonts w:cstheme="minorHAnsi"/>
        </w:rPr>
        <w:t xml:space="preserve">, čeprav </w:t>
      </w:r>
      <w:r w:rsidR="00E655A9" w:rsidRPr="00C714C6">
        <w:rPr>
          <w:rFonts w:cstheme="minorHAnsi"/>
        </w:rPr>
        <w:t xml:space="preserve">se razlika po podatkih Agencije Republike Slovenije za raziskovalno dejavnost </w:t>
      </w:r>
      <w:r w:rsidR="00D8169C">
        <w:rPr>
          <w:rFonts w:cstheme="minorHAnsi"/>
        </w:rPr>
        <w:t xml:space="preserve">(2018) </w:t>
      </w:r>
      <w:r w:rsidR="00E655A9" w:rsidRPr="00C714C6">
        <w:rPr>
          <w:rFonts w:cstheme="minorHAnsi"/>
        </w:rPr>
        <w:t>zmanjšuje</w:t>
      </w:r>
      <w:r w:rsidRPr="00C714C6">
        <w:rPr>
          <w:rFonts w:cstheme="minorHAnsi"/>
        </w:rPr>
        <w:t xml:space="preserve">. Slovenija je po številu znanstvenih objav glede na javno vlaganje v raziskave in razvoj nad povprečjem EU 27, po gospodarskih učinkih pa pod tem povprečjem. Vlaganja v razvojno raziskovalne </w:t>
      </w:r>
      <w:r w:rsidRPr="00C714C6">
        <w:rPr>
          <w:rFonts w:cstheme="minorHAnsi"/>
        </w:rPr>
        <w:lastRenderedPageBreak/>
        <w:t>dejavnosti v Sloveniji so v letu 201</w:t>
      </w:r>
      <w:r w:rsidR="00D32D3B" w:rsidRPr="00C714C6">
        <w:rPr>
          <w:rFonts w:cstheme="minorHAnsi"/>
        </w:rPr>
        <w:t>3</w:t>
      </w:r>
      <w:r w:rsidRPr="00C714C6">
        <w:rPr>
          <w:rFonts w:cstheme="minorHAnsi"/>
        </w:rPr>
        <w:t xml:space="preserve"> dosegla najvišjo raven doslej, </w:t>
      </w:r>
      <w:r w:rsidR="00245542" w:rsidRPr="00C714C6">
        <w:rPr>
          <w:rFonts w:cstheme="minorHAnsi"/>
        </w:rPr>
        <w:t xml:space="preserve">v naslednjih leti pa ponovno nekoliko upadla in so leta 2017 znašala </w:t>
      </w:r>
      <w:r w:rsidR="00A11C3C" w:rsidRPr="00C714C6">
        <w:rPr>
          <w:rFonts w:cstheme="minorHAnsi"/>
        </w:rPr>
        <w:t>1</w:t>
      </w:r>
      <w:r w:rsidRPr="00C714C6">
        <w:rPr>
          <w:rFonts w:cstheme="minorHAnsi"/>
        </w:rPr>
        <w:t>,</w:t>
      </w:r>
      <w:r w:rsidR="00A11C3C" w:rsidRPr="00C714C6">
        <w:rPr>
          <w:rFonts w:cstheme="minorHAnsi"/>
        </w:rPr>
        <w:t>87</w:t>
      </w:r>
      <w:r w:rsidR="003E0BB9" w:rsidRPr="00C714C6">
        <w:rPr>
          <w:rFonts w:cstheme="minorHAnsi"/>
        </w:rPr>
        <w:t xml:space="preserve"> </w:t>
      </w:r>
      <w:r w:rsidRPr="00C714C6">
        <w:rPr>
          <w:rFonts w:cstheme="minorHAnsi"/>
        </w:rPr>
        <w:t xml:space="preserve">% BDP, </w:t>
      </w:r>
      <w:r w:rsidR="00A11C3C" w:rsidRPr="00C714C6">
        <w:rPr>
          <w:rFonts w:cstheme="minorHAnsi"/>
        </w:rPr>
        <w:t xml:space="preserve">kar je nekoliko manj od </w:t>
      </w:r>
      <w:r w:rsidRPr="00C714C6">
        <w:rPr>
          <w:rFonts w:cstheme="minorHAnsi"/>
        </w:rPr>
        <w:t>povprečj</w:t>
      </w:r>
      <w:r w:rsidR="00A11C3C" w:rsidRPr="00C714C6">
        <w:rPr>
          <w:rFonts w:cstheme="minorHAnsi"/>
        </w:rPr>
        <w:t>a</w:t>
      </w:r>
      <w:r w:rsidRPr="00C714C6">
        <w:rPr>
          <w:rFonts w:cstheme="minorHAnsi"/>
        </w:rPr>
        <w:t xml:space="preserve"> EU (2,0</w:t>
      </w:r>
      <w:r w:rsidR="00A11C3C" w:rsidRPr="00C714C6">
        <w:rPr>
          <w:rFonts w:cstheme="minorHAnsi"/>
        </w:rPr>
        <w:t>6</w:t>
      </w:r>
      <w:r w:rsidR="003E0BB9" w:rsidRPr="00C714C6">
        <w:rPr>
          <w:rFonts w:cstheme="minorHAnsi"/>
        </w:rPr>
        <w:t xml:space="preserve"> </w:t>
      </w:r>
      <w:r w:rsidRPr="00C714C6">
        <w:rPr>
          <w:rFonts w:cstheme="minorHAnsi"/>
        </w:rPr>
        <w:t xml:space="preserve">%). Pri tem je poslovni sektor prispeval </w:t>
      </w:r>
      <w:r w:rsidR="001F33C7" w:rsidRPr="00C714C6">
        <w:rPr>
          <w:rFonts w:cstheme="minorHAnsi"/>
        </w:rPr>
        <w:t>74</w:t>
      </w:r>
      <w:r w:rsidRPr="00C714C6">
        <w:rPr>
          <w:rFonts w:cstheme="minorHAnsi"/>
        </w:rPr>
        <w:t>,4</w:t>
      </w:r>
      <w:r w:rsidR="003E0BB9" w:rsidRPr="00C714C6">
        <w:rPr>
          <w:rFonts w:cstheme="minorHAnsi"/>
        </w:rPr>
        <w:t xml:space="preserve"> </w:t>
      </w:r>
      <w:r w:rsidRPr="00C714C6">
        <w:rPr>
          <w:rFonts w:cstheme="minorHAnsi"/>
        </w:rPr>
        <w:t>% celotnih vlaganj, kar predstavlja 1,</w:t>
      </w:r>
      <w:r w:rsidR="001F33C7" w:rsidRPr="00C714C6">
        <w:rPr>
          <w:rFonts w:cstheme="minorHAnsi"/>
        </w:rPr>
        <w:t>39</w:t>
      </w:r>
      <w:r w:rsidR="003E0BB9" w:rsidRPr="00C714C6">
        <w:rPr>
          <w:rFonts w:cstheme="minorHAnsi"/>
        </w:rPr>
        <w:t xml:space="preserve"> </w:t>
      </w:r>
      <w:r w:rsidRPr="00C714C6">
        <w:rPr>
          <w:rFonts w:cstheme="minorHAnsi"/>
        </w:rPr>
        <w:t>% BDP, javni sektor pa 0,</w:t>
      </w:r>
      <w:r w:rsidR="00A60FF4" w:rsidRPr="00C714C6">
        <w:rPr>
          <w:rFonts w:cstheme="minorHAnsi"/>
        </w:rPr>
        <w:t xml:space="preserve">47 </w:t>
      </w:r>
      <w:r w:rsidRPr="00C714C6">
        <w:rPr>
          <w:rFonts w:cstheme="minorHAnsi"/>
        </w:rPr>
        <w:t xml:space="preserve">% BDP. Skupno število raziskovalcev </w:t>
      </w:r>
      <w:r w:rsidR="00B74C8D" w:rsidRPr="00C714C6">
        <w:rPr>
          <w:rFonts w:cstheme="minorHAnsi"/>
        </w:rPr>
        <w:t xml:space="preserve">v Sloveniji sledi povprečju </w:t>
      </w:r>
      <w:r w:rsidRPr="00C714C6">
        <w:rPr>
          <w:rFonts w:cstheme="minorHAnsi"/>
        </w:rPr>
        <w:t>EU. Po številu patentnih prijav Slovenija močno zaostaja za povprečjem EU</w:t>
      </w:r>
      <w:r w:rsidR="003C7872" w:rsidRPr="00C714C6">
        <w:rPr>
          <w:rFonts w:cstheme="minorHAnsi"/>
        </w:rPr>
        <w:t xml:space="preserve">, dosega le </w:t>
      </w:r>
      <w:r w:rsidR="00A63701" w:rsidRPr="00C714C6">
        <w:rPr>
          <w:rFonts w:cstheme="minorHAnsi"/>
        </w:rPr>
        <w:t xml:space="preserve">34,1 % povprečja patentnih prijav v EU, </w:t>
      </w:r>
      <w:r w:rsidRPr="00C714C6">
        <w:rPr>
          <w:rFonts w:cstheme="minorHAnsi"/>
        </w:rPr>
        <w:t xml:space="preserve">in </w:t>
      </w:r>
      <w:r w:rsidR="00A63701" w:rsidRPr="00C714C6">
        <w:rPr>
          <w:rFonts w:cstheme="minorHAnsi"/>
        </w:rPr>
        <w:t>z</w:t>
      </w:r>
      <w:r w:rsidRPr="00C714C6">
        <w:rPr>
          <w:rFonts w:cstheme="minorHAnsi"/>
        </w:rPr>
        <w:t>aseda 1</w:t>
      </w:r>
      <w:r w:rsidR="00A63701" w:rsidRPr="00C714C6">
        <w:rPr>
          <w:rFonts w:cstheme="minorHAnsi"/>
        </w:rPr>
        <w:t>5</w:t>
      </w:r>
      <w:r w:rsidRPr="00C714C6">
        <w:rPr>
          <w:rFonts w:cstheme="minorHAnsi"/>
        </w:rPr>
        <w:t>. mesto med članicami EU.</w:t>
      </w:r>
    </w:p>
    <w:p w14:paraId="3A469869" w14:textId="77777777" w:rsidR="003E0BB9" w:rsidRPr="00C972AA" w:rsidRDefault="003E0BB9" w:rsidP="003E0BB9">
      <w:pPr>
        <w:spacing w:after="0" w:line="240" w:lineRule="auto"/>
        <w:contextualSpacing/>
        <w:jc w:val="both"/>
        <w:rPr>
          <w:rFonts w:cstheme="minorHAnsi"/>
        </w:rPr>
      </w:pPr>
    </w:p>
    <w:p w14:paraId="7E4FA4A0" w14:textId="56BE68ED" w:rsidR="000D6508" w:rsidRPr="00C972AA" w:rsidRDefault="001B6296" w:rsidP="003E0BB9">
      <w:pPr>
        <w:spacing w:after="0" w:line="240" w:lineRule="auto"/>
        <w:contextualSpacing/>
        <w:jc w:val="both"/>
        <w:rPr>
          <w:rFonts w:cstheme="minorHAnsi"/>
        </w:rPr>
      </w:pPr>
      <w:r w:rsidRPr="00C972AA">
        <w:rPr>
          <w:rFonts w:cstheme="minorHAnsi"/>
        </w:rPr>
        <w:t xml:space="preserve">Raziskave in razvoj so v Pomurju na razmeroma nizki stopnji. </w:t>
      </w:r>
      <w:r w:rsidR="00195024" w:rsidRPr="00C972AA">
        <w:rPr>
          <w:rFonts w:cstheme="minorHAnsi"/>
        </w:rPr>
        <w:t>V primerjavi z letom 2010 v regiji beležimo upad z 39 raziskovalnih organizacij, ki so predstavljale 3,9 % vseh raziskovalnih organizacij v Sloveniji</w:t>
      </w:r>
      <w:r w:rsidR="008E1014" w:rsidRPr="00C972AA">
        <w:rPr>
          <w:rFonts w:cstheme="minorHAnsi"/>
        </w:rPr>
        <w:t>, na</w:t>
      </w:r>
      <w:r w:rsidR="00592C82" w:rsidRPr="00C972AA">
        <w:rPr>
          <w:rFonts w:cstheme="minorHAnsi"/>
        </w:rPr>
        <w:t xml:space="preserve"> 32</w:t>
      </w:r>
      <w:r w:rsidR="00E94071" w:rsidRPr="00C972AA">
        <w:rPr>
          <w:rFonts w:cstheme="minorHAnsi"/>
        </w:rPr>
        <w:t xml:space="preserve"> </w:t>
      </w:r>
      <w:r w:rsidR="008E1014" w:rsidRPr="00C972AA">
        <w:rPr>
          <w:rFonts w:cstheme="minorHAnsi"/>
        </w:rPr>
        <w:t xml:space="preserve">registriranih </w:t>
      </w:r>
      <w:r w:rsidR="00BD2B27" w:rsidRPr="00C972AA">
        <w:rPr>
          <w:rFonts w:cstheme="minorHAnsi"/>
        </w:rPr>
        <w:t>raziskovalnih organizacij</w:t>
      </w:r>
      <w:r w:rsidR="0006397C">
        <w:rPr>
          <w:rFonts w:cstheme="minorHAnsi"/>
        </w:rPr>
        <w:t xml:space="preserve"> leta 2019</w:t>
      </w:r>
      <w:r w:rsidR="00BD2B27" w:rsidRPr="00C972AA">
        <w:rPr>
          <w:rFonts w:cstheme="minorHAnsi"/>
        </w:rPr>
        <w:t xml:space="preserve">, </w:t>
      </w:r>
      <w:r w:rsidR="00251C63" w:rsidRPr="00C972AA">
        <w:rPr>
          <w:rFonts w:cstheme="minorHAnsi"/>
        </w:rPr>
        <w:t>k</w:t>
      </w:r>
      <w:r w:rsidR="008E1014" w:rsidRPr="00C972AA">
        <w:rPr>
          <w:rFonts w:cstheme="minorHAnsi"/>
        </w:rPr>
        <w:t>i</w:t>
      </w:r>
      <w:r w:rsidR="00251C63" w:rsidRPr="00C972AA">
        <w:rPr>
          <w:rFonts w:cstheme="minorHAnsi"/>
        </w:rPr>
        <w:t xml:space="preserve"> predstavlja</w:t>
      </w:r>
      <w:r w:rsidR="008E1014" w:rsidRPr="00C972AA">
        <w:rPr>
          <w:rFonts w:cstheme="minorHAnsi"/>
        </w:rPr>
        <w:t>jo</w:t>
      </w:r>
      <w:r w:rsidR="00251C63" w:rsidRPr="00C972AA">
        <w:rPr>
          <w:rFonts w:cstheme="minorHAnsi"/>
        </w:rPr>
        <w:t xml:space="preserve"> 3 % vseh registriranih raziskovalnih organizacij v Sloveniji (SICRIS)</w:t>
      </w:r>
      <w:r w:rsidR="008E1014" w:rsidRPr="00C972AA">
        <w:rPr>
          <w:rFonts w:cstheme="minorHAnsi"/>
        </w:rPr>
        <w:t>,</w:t>
      </w:r>
      <w:r w:rsidR="00FE0896" w:rsidRPr="00C972AA">
        <w:rPr>
          <w:rFonts w:cstheme="minorHAnsi"/>
        </w:rPr>
        <w:t xml:space="preserve"> </w:t>
      </w:r>
      <w:r w:rsidR="008E1014" w:rsidRPr="00C972AA">
        <w:rPr>
          <w:rFonts w:cstheme="minorHAnsi"/>
        </w:rPr>
        <w:t>o</w:t>
      </w:r>
      <w:r w:rsidR="00BD2B27" w:rsidRPr="00C972AA">
        <w:rPr>
          <w:rFonts w:cstheme="minorHAnsi"/>
        </w:rPr>
        <w:t>d tega jih 2</w:t>
      </w:r>
      <w:r w:rsidR="00195024" w:rsidRPr="00C972AA">
        <w:rPr>
          <w:rFonts w:cstheme="minorHAnsi"/>
        </w:rPr>
        <w:t>6</w:t>
      </w:r>
      <w:r w:rsidR="00BD2B27" w:rsidRPr="00C972AA">
        <w:rPr>
          <w:rFonts w:cstheme="minorHAnsi"/>
        </w:rPr>
        <w:t xml:space="preserve"> izhaja neposredno iz gospodarstva. V vseh razvojnih skupinah se opaža pomanjkanje predvsem razvojnih inženirjev tehniške stroke. Pomurska podjetja se zavedajo vloge znanja, vendar si tehnološkega razvoja, brez dodatnih spodbud države, ne morejo privoščiti.</w:t>
      </w:r>
      <w:r w:rsidR="00F57D9E" w:rsidRPr="00C972AA">
        <w:rPr>
          <w:rFonts w:cstheme="minorHAnsi"/>
        </w:rPr>
        <w:t xml:space="preserve"> K nizki razvojno-raziskovalni in inovacijski dejavnosti pripomore tudi </w:t>
      </w:r>
      <w:r w:rsidR="009F33C7" w:rsidRPr="00C972AA">
        <w:rPr>
          <w:rFonts w:cstheme="minorHAnsi"/>
        </w:rPr>
        <w:t>dejstvo, da v regiji ni niti univerze niti raziskovalnega središča</w:t>
      </w:r>
      <w:r w:rsidR="00994A3A" w:rsidRPr="00C972AA">
        <w:rPr>
          <w:rFonts w:cstheme="minorHAnsi"/>
        </w:rPr>
        <w:t xml:space="preserve">, financiranje raziskovalnih projektov v raziskovalnih </w:t>
      </w:r>
      <w:r w:rsidR="00360483" w:rsidRPr="00C972AA">
        <w:rPr>
          <w:rFonts w:cstheme="minorHAnsi"/>
        </w:rPr>
        <w:t xml:space="preserve">organizacijah pa je </w:t>
      </w:r>
      <w:r w:rsidR="00E80F7F" w:rsidRPr="00C972AA">
        <w:rPr>
          <w:rFonts w:cstheme="minorHAnsi"/>
        </w:rPr>
        <w:t xml:space="preserve">v veliki meri </w:t>
      </w:r>
      <w:r w:rsidR="00360483" w:rsidRPr="00C972AA">
        <w:rPr>
          <w:rFonts w:cstheme="minorHAnsi"/>
        </w:rPr>
        <w:t xml:space="preserve">odvisno od </w:t>
      </w:r>
      <w:r w:rsidR="00892E67" w:rsidRPr="00C972AA">
        <w:rPr>
          <w:rFonts w:cstheme="minorHAnsi"/>
        </w:rPr>
        <w:t>razpisov</w:t>
      </w:r>
      <w:r w:rsidR="00E80F7F" w:rsidRPr="00C972AA">
        <w:rPr>
          <w:rFonts w:cstheme="minorHAnsi"/>
        </w:rPr>
        <w:t xml:space="preserve"> Agencije RS za raziskovalno deja</w:t>
      </w:r>
      <w:r w:rsidR="00000CDC" w:rsidRPr="00C972AA">
        <w:rPr>
          <w:rFonts w:cstheme="minorHAnsi"/>
        </w:rPr>
        <w:t>vnost</w:t>
      </w:r>
      <w:r w:rsidR="00E556E9" w:rsidRPr="00C972AA">
        <w:rPr>
          <w:rFonts w:cstheme="minorHAnsi"/>
        </w:rPr>
        <w:t xml:space="preserve">, ki so sporadični in omogočajo zgolj </w:t>
      </w:r>
      <w:r w:rsidR="00810517" w:rsidRPr="00C972AA">
        <w:rPr>
          <w:rFonts w:cstheme="minorHAnsi"/>
        </w:rPr>
        <w:t xml:space="preserve">časovno omejene in </w:t>
      </w:r>
      <w:r w:rsidR="00C972AA" w:rsidRPr="00C972AA">
        <w:rPr>
          <w:rFonts w:cstheme="minorHAnsi"/>
        </w:rPr>
        <w:t>finančno skromne raziskave.</w:t>
      </w:r>
    </w:p>
    <w:p w14:paraId="7A860C25" w14:textId="77777777" w:rsidR="003E0BB9" w:rsidRPr="00C972AA" w:rsidRDefault="003E0BB9" w:rsidP="003E0BB9">
      <w:pPr>
        <w:spacing w:after="0" w:line="240" w:lineRule="auto"/>
        <w:contextualSpacing/>
        <w:jc w:val="both"/>
        <w:rPr>
          <w:rFonts w:cstheme="minorHAnsi"/>
        </w:rPr>
      </w:pPr>
    </w:p>
    <w:p w14:paraId="5D260E50" w14:textId="7639FA79" w:rsidR="00BD2B27" w:rsidRPr="00D8169C" w:rsidRDefault="003E0BB9" w:rsidP="003E0BB9">
      <w:pPr>
        <w:spacing w:after="0" w:line="240" w:lineRule="auto"/>
        <w:contextualSpacing/>
        <w:jc w:val="both"/>
        <w:rPr>
          <w:rFonts w:cstheme="minorHAnsi"/>
        </w:rPr>
      </w:pPr>
      <w:r w:rsidRPr="00D8169C">
        <w:rPr>
          <w:rFonts w:cstheme="minorHAnsi"/>
        </w:rPr>
        <w:t xml:space="preserve">S sistematičnim </w:t>
      </w:r>
      <w:r w:rsidR="00871838">
        <w:rPr>
          <w:rFonts w:cstheme="minorHAnsi"/>
        </w:rPr>
        <w:t xml:space="preserve">zagotavljanjem varovanja </w:t>
      </w:r>
      <w:r w:rsidRPr="00D8169C">
        <w:rPr>
          <w:rFonts w:cstheme="minorHAnsi"/>
        </w:rPr>
        <w:t>intelektualne lastnine v podjetjih, spodbujanjem raziskovalno-razvojnih projektov in prenosom novega znanja, ki nastaja na univerzah in raziskovalnih institucijah, v podjetniški sektor, se bo v regiji krepila podpora inventivnosti, inovativnosti in kreativnosti, ki bo rezultirala v novih ali bistveno izboljšanih produktih in izboljšani konkurenčnosti pomurskih podjetij.</w:t>
      </w:r>
      <w:r w:rsidR="00D179B2">
        <w:rPr>
          <w:rFonts w:cstheme="minorHAnsi"/>
        </w:rPr>
        <w:t xml:space="preserve"> K slednjim </w:t>
      </w:r>
      <w:r w:rsidR="00F504A1">
        <w:rPr>
          <w:rFonts w:cstheme="minorHAnsi"/>
        </w:rPr>
        <w:t xml:space="preserve">naporom lahko izjemno pripomore vzpostavitev regijskega inovacijskega in raziskovalnega središča, specializiranega za dejavnosti in področja raziskav, ki neposredno </w:t>
      </w:r>
      <w:r w:rsidR="00B6410A">
        <w:rPr>
          <w:rFonts w:cstheme="minorHAnsi"/>
        </w:rPr>
        <w:t xml:space="preserve">izhajajo </w:t>
      </w:r>
      <w:r w:rsidR="00EF0A17">
        <w:rPr>
          <w:rFonts w:cstheme="minorHAnsi"/>
        </w:rPr>
        <w:t>iz primerjanih prednosti pomurske regije.</w:t>
      </w:r>
    </w:p>
    <w:p w14:paraId="017782DC" w14:textId="7C9B1CC6" w:rsidR="000D6508" w:rsidRPr="004144EA" w:rsidRDefault="000D6508" w:rsidP="003E0BB9">
      <w:pPr>
        <w:spacing w:after="0" w:line="240" w:lineRule="auto"/>
        <w:contextualSpacing/>
        <w:jc w:val="both"/>
        <w:rPr>
          <w:rFonts w:cstheme="minorHAnsi"/>
        </w:rPr>
      </w:pPr>
    </w:p>
    <w:p w14:paraId="65ABCB78" w14:textId="77777777" w:rsidR="005E2F6A" w:rsidRPr="004144EA" w:rsidRDefault="005E2F6A" w:rsidP="003E0BB9">
      <w:pPr>
        <w:spacing w:after="0" w:line="240" w:lineRule="auto"/>
        <w:contextualSpacing/>
        <w:jc w:val="both"/>
        <w:rPr>
          <w:rFonts w:cstheme="minorHAnsi"/>
        </w:rPr>
      </w:pPr>
    </w:p>
    <w:p w14:paraId="4D50EBD2" w14:textId="4D80357E" w:rsidR="008D70FB" w:rsidRPr="004144EA" w:rsidRDefault="5F8671C1" w:rsidP="006A0259">
      <w:pPr>
        <w:pStyle w:val="Naslov3"/>
      </w:pPr>
      <w:bookmarkStart w:id="36" w:name="_Toc25749690"/>
      <w:bookmarkStart w:id="37" w:name="_Toc27905162"/>
      <w:r w:rsidRPr="004144EA">
        <w:t>PODPORNO OKOLJE ZA RAZVOJ GOSPODARSTVA, PODJETNIŠTVA IN KREATIVNIH INDUSTRIJ</w:t>
      </w:r>
      <w:bookmarkEnd w:id="36"/>
      <w:bookmarkEnd w:id="37"/>
    </w:p>
    <w:p w14:paraId="3BB6DA79" w14:textId="6594DB4B" w:rsidR="00F65D9B" w:rsidRPr="004144EA" w:rsidRDefault="00F65D9B" w:rsidP="005E2F6A">
      <w:pPr>
        <w:spacing w:after="0" w:line="240" w:lineRule="auto"/>
        <w:contextualSpacing/>
        <w:jc w:val="both"/>
        <w:rPr>
          <w:rFonts w:cstheme="minorHAnsi"/>
        </w:rPr>
      </w:pPr>
      <w:r w:rsidRPr="004144EA">
        <w:rPr>
          <w:rFonts w:cstheme="minorHAnsi"/>
        </w:rPr>
        <w:t xml:space="preserve">Rezultati raziskave Global </w:t>
      </w:r>
      <w:proofErr w:type="spellStart"/>
      <w:r w:rsidRPr="004144EA">
        <w:rPr>
          <w:rFonts w:cstheme="minorHAnsi"/>
        </w:rPr>
        <w:t>Entrepreneurship</w:t>
      </w:r>
      <w:proofErr w:type="spellEnd"/>
      <w:r w:rsidRPr="004144EA">
        <w:rPr>
          <w:rFonts w:cstheme="minorHAnsi"/>
        </w:rPr>
        <w:t xml:space="preserve"> Monitor (GEM</w:t>
      </w:r>
      <w:r w:rsidR="00F764AD">
        <w:rPr>
          <w:rFonts w:cstheme="minorHAnsi"/>
        </w:rPr>
        <w:t xml:space="preserve"> 2018/2019</w:t>
      </w:r>
      <w:r w:rsidRPr="004144EA">
        <w:rPr>
          <w:rFonts w:cstheme="minorHAnsi"/>
        </w:rPr>
        <w:t>) kažejo, da Slovenija v primerjavi z razvitimi inovacijskimi gospodarstvi izkazuje precejšnjo podjetniško zaspanost. Pri tem največ zaostaja pri podjetniški kulturi, nacionalni podjetniški zakonodaji, učinkovitosti vladnih programov in izobraževanju za podjetništvo, primanjkuje pa tudi sistematične podpore iniciativam na področju socialnega podjetništva. Omejen dostop do virov financiranja, nefleksibilnost trga dela, visoki stroški dela, birokratske ovire pri pridobivanju dovoljenj za poslovanje, dolgotrajni sodni postopki še dodatno ovirajo podjetniški razvoj.</w:t>
      </w:r>
    </w:p>
    <w:p w14:paraId="140AC7AE" w14:textId="77777777" w:rsidR="005E2F6A" w:rsidRPr="004144EA" w:rsidRDefault="005E2F6A" w:rsidP="005E2F6A">
      <w:pPr>
        <w:spacing w:after="0" w:line="240" w:lineRule="auto"/>
        <w:contextualSpacing/>
        <w:jc w:val="both"/>
        <w:rPr>
          <w:rFonts w:cstheme="minorHAnsi"/>
        </w:rPr>
      </w:pPr>
    </w:p>
    <w:p w14:paraId="6F85C8E3" w14:textId="48B31583" w:rsidR="008771ED" w:rsidRPr="004144EA" w:rsidRDefault="00F65D9B" w:rsidP="005E2F6A">
      <w:pPr>
        <w:spacing w:after="0" w:line="240" w:lineRule="auto"/>
        <w:contextualSpacing/>
        <w:jc w:val="both"/>
        <w:rPr>
          <w:rFonts w:cstheme="minorHAnsi"/>
        </w:rPr>
      </w:pPr>
      <w:r w:rsidRPr="004144EA">
        <w:rPr>
          <w:rFonts w:cstheme="minorHAnsi"/>
        </w:rPr>
        <w:t xml:space="preserve">V Pomurju, tako kot tudi v drugih regijah, manjka </w:t>
      </w:r>
      <w:r w:rsidR="00E4130C">
        <w:rPr>
          <w:rFonts w:cstheme="minorHAnsi"/>
        </w:rPr>
        <w:t xml:space="preserve">podpornih </w:t>
      </w:r>
      <w:r w:rsidRPr="004144EA">
        <w:rPr>
          <w:rFonts w:cstheme="minorHAnsi"/>
        </w:rPr>
        <w:t xml:space="preserve">vsebin in </w:t>
      </w:r>
      <w:r w:rsidR="00E4130C">
        <w:rPr>
          <w:rFonts w:cstheme="minorHAnsi"/>
        </w:rPr>
        <w:t xml:space="preserve">spodbujevalnih </w:t>
      </w:r>
      <w:r w:rsidRPr="004144EA">
        <w:rPr>
          <w:rFonts w:cstheme="minorHAnsi"/>
        </w:rPr>
        <w:t>storitev, ki bi povezovale podjetnike in jim skozi podjetniške procese pomagale napredovati. Regija je v zadnjem desetletju poskrbela za razvoj vrste podpornih storitev, ki delno pokrijejo podjetniške potrebe ali bolje potenciale. Tem pa bo, za hitrejši in še bolj uspešen razvoj Pomurja, potrebno dodati še nove, sodobne storitve</w:t>
      </w:r>
      <w:r w:rsidR="008771ED" w:rsidRPr="004144EA">
        <w:rPr>
          <w:rFonts w:cstheme="minorHAnsi"/>
        </w:rPr>
        <w:t>.</w:t>
      </w:r>
    </w:p>
    <w:p w14:paraId="177D35D7" w14:textId="77777777" w:rsidR="005E2F6A" w:rsidRPr="004144EA" w:rsidRDefault="005E2F6A" w:rsidP="005E2F6A">
      <w:pPr>
        <w:spacing w:after="0" w:line="240" w:lineRule="auto"/>
        <w:contextualSpacing/>
        <w:jc w:val="both"/>
        <w:rPr>
          <w:rFonts w:cstheme="minorHAnsi"/>
        </w:rPr>
      </w:pPr>
    </w:p>
    <w:p w14:paraId="53B82FE1" w14:textId="2D2704B9" w:rsidR="00B94109" w:rsidRPr="004144EA" w:rsidRDefault="00B94109" w:rsidP="005E2F6A">
      <w:pPr>
        <w:spacing w:after="0" w:line="240" w:lineRule="auto"/>
        <w:contextualSpacing/>
        <w:jc w:val="both"/>
        <w:rPr>
          <w:rFonts w:cstheme="minorHAnsi"/>
        </w:rPr>
      </w:pPr>
      <w:r w:rsidRPr="004144EA">
        <w:rPr>
          <w:rFonts w:cstheme="minorHAnsi"/>
        </w:rPr>
        <w:t>V Pomurju deluje na področju spodbujanja podjetništva Pomurski tehnološki park, ki povezuje in pomaga pri razvoju podjetnikov, predvsem v tehnoloških dejavnostih</w:t>
      </w:r>
      <w:r w:rsidR="00283D20">
        <w:rPr>
          <w:rFonts w:cstheme="minorHAnsi"/>
        </w:rPr>
        <w:t>. Hkrati</w:t>
      </w:r>
      <w:r w:rsidRPr="004144EA">
        <w:rPr>
          <w:rFonts w:cstheme="minorHAnsi"/>
        </w:rPr>
        <w:t xml:space="preserve"> podpira razvoj manjših podjetij in podjetnikov ter jim nudi podporne storitve na začetku njihovega delovanja. Te vsebine se dopolnjujejo z nacionalnimi instrumenti in ukrepi, ki segajo vse od podpore podjetjem pri raziskavah in razvoju do vseh oblik podpore pri razvoju kadrov. Vse te vsebine in storitve v regiji delujejo, potrebno pa jih je povezati med seboj in predvsem predstaviti na širšem trgu, kjer bodo podjetniške ideje dobile trg in ne nazadnje kapital za prehod iz začetniške faze v podjetje in širitveno fazo.</w:t>
      </w:r>
      <w:r w:rsidR="00EA16F6" w:rsidRPr="004144EA">
        <w:rPr>
          <w:rFonts w:cstheme="minorHAnsi"/>
        </w:rPr>
        <w:t xml:space="preserve"> </w:t>
      </w:r>
    </w:p>
    <w:p w14:paraId="49885E2C" w14:textId="0F91A863" w:rsidR="00EA16F6" w:rsidRPr="004144EA" w:rsidRDefault="00EA16F6" w:rsidP="005E2F6A">
      <w:pPr>
        <w:spacing w:after="0" w:line="240" w:lineRule="auto"/>
        <w:contextualSpacing/>
        <w:jc w:val="both"/>
        <w:rPr>
          <w:rFonts w:cstheme="minorHAnsi"/>
        </w:rPr>
      </w:pPr>
    </w:p>
    <w:p w14:paraId="61F58EBE" w14:textId="28DB90D9" w:rsidR="00EA16F6" w:rsidRPr="004144EA" w:rsidRDefault="00EA16F6" w:rsidP="005E2F6A">
      <w:pPr>
        <w:spacing w:after="0" w:line="240" w:lineRule="auto"/>
        <w:contextualSpacing/>
        <w:jc w:val="both"/>
        <w:rPr>
          <w:rFonts w:cstheme="minorHAnsi"/>
        </w:rPr>
      </w:pPr>
      <w:r w:rsidRPr="004144EA">
        <w:rPr>
          <w:rFonts w:cstheme="minorHAnsi"/>
        </w:rPr>
        <w:lastRenderedPageBreak/>
        <w:t xml:space="preserve">Podporno okolje podjetjem in posameznikom s podjetniškimi idejami </w:t>
      </w:r>
      <w:r w:rsidR="00197814" w:rsidRPr="004144EA">
        <w:rPr>
          <w:rFonts w:cstheme="minorHAnsi"/>
        </w:rPr>
        <w:t xml:space="preserve">gradi Razvojni center Murska Sobota, </w:t>
      </w:r>
      <w:r w:rsidR="002D427D">
        <w:rPr>
          <w:rFonts w:cstheme="minorHAnsi"/>
        </w:rPr>
        <w:t xml:space="preserve">nosilna </w:t>
      </w:r>
      <w:r w:rsidR="00197814" w:rsidRPr="004144EA">
        <w:rPr>
          <w:rFonts w:cstheme="minorHAnsi"/>
        </w:rPr>
        <w:t xml:space="preserve">regionalna razvojna agencija za Pomurje, v sodelovanju s Pomursko gospodarsko zbornico in </w:t>
      </w:r>
      <w:r w:rsidR="003D6A60" w:rsidRPr="004144EA">
        <w:rPr>
          <w:rFonts w:cstheme="minorHAnsi"/>
        </w:rPr>
        <w:t xml:space="preserve">Območno obrtno-podjetniško zbornico Murska Sobota, in sicer v sklopu nacionalnega projekta SPOT točka ter v okviru drugih programov razvoja podjetniške kulture in </w:t>
      </w:r>
      <w:r w:rsidR="00B91880" w:rsidRPr="004144EA">
        <w:rPr>
          <w:rFonts w:cstheme="minorHAnsi"/>
        </w:rPr>
        <w:t xml:space="preserve">podpornega okolja, npr. </w:t>
      </w:r>
      <w:r w:rsidR="00397897" w:rsidRPr="004144EA">
        <w:rPr>
          <w:rFonts w:cstheme="minorHAnsi"/>
        </w:rPr>
        <w:t xml:space="preserve">s projektom </w:t>
      </w:r>
      <w:r w:rsidR="00A9133B" w:rsidRPr="004144EA">
        <w:rPr>
          <w:rFonts w:cstheme="minorHAnsi"/>
        </w:rPr>
        <w:t>Podjetno nad izzive</w:t>
      </w:r>
      <w:r w:rsidR="00397897" w:rsidRPr="004144EA">
        <w:rPr>
          <w:rFonts w:cstheme="minorHAnsi"/>
        </w:rPr>
        <w:t xml:space="preserve"> (PONI).</w:t>
      </w:r>
      <w:r w:rsidR="008A5D94">
        <w:rPr>
          <w:rFonts w:cstheme="minorHAnsi"/>
        </w:rPr>
        <w:t xml:space="preserve"> V lokalnih okoljih podporno funkcijo opravljajo tudi drugi javni zavodi, </w:t>
      </w:r>
      <w:r w:rsidR="0045243B">
        <w:rPr>
          <w:rFonts w:cstheme="minorHAnsi"/>
        </w:rPr>
        <w:t xml:space="preserve">med drugimi PORA </w:t>
      </w:r>
      <w:r w:rsidR="00874494">
        <w:rPr>
          <w:rFonts w:cstheme="minorHAnsi"/>
        </w:rPr>
        <w:t>Gornja Radgona.</w:t>
      </w:r>
    </w:p>
    <w:p w14:paraId="5C119E95" w14:textId="77777777" w:rsidR="00B94109" w:rsidRPr="004144EA" w:rsidRDefault="00B94109" w:rsidP="005E2F6A">
      <w:pPr>
        <w:spacing w:after="0" w:line="240" w:lineRule="auto"/>
        <w:contextualSpacing/>
        <w:jc w:val="both"/>
        <w:rPr>
          <w:rFonts w:cstheme="minorHAnsi"/>
        </w:rPr>
      </w:pPr>
    </w:p>
    <w:p w14:paraId="453274C7" w14:textId="352039DF" w:rsidR="00F65D9B" w:rsidRPr="004144EA" w:rsidRDefault="00B94109" w:rsidP="005E2F6A">
      <w:pPr>
        <w:spacing w:after="0" w:line="240" w:lineRule="auto"/>
        <w:contextualSpacing/>
        <w:jc w:val="both"/>
        <w:rPr>
          <w:rFonts w:cstheme="minorHAnsi"/>
        </w:rPr>
      </w:pPr>
      <w:r w:rsidRPr="004144EA">
        <w:rPr>
          <w:rFonts w:cstheme="minorHAnsi"/>
        </w:rPr>
        <w:t>S krepitvijo infrastrukturnih zmogljivosti podpornega okolja za podjetništvo, razvojem novih podpornih storitev</w:t>
      </w:r>
      <w:r w:rsidR="00ED75DE">
        <w:rPr>
          <w:rFonts w:cstheme="minorHAnsi"/>
        </w:rPr>
        <w:t xml:space="preserve"> (mentorstva, mreženje, </w:t>
      </w:r>
      <w:r w:rsidR="005B3691">
        <w:rPr>
          <w:rFonts w:cstheme="minorHAnsi"/>
        </w:rPr>
        <w:t xml:space="preserve">svetovalna in </w:t>
      </w:r>
      <w:r w:rsidR="00ED75DE">
        <w:rPr>
          <w:rFonts w:cstheme="minorHAnsi"/>
        </w:rPr>
        <w:t>administrativna podpora</w:t>
      </w:r>
      <w:r w:rsidR="00A9358D">
        <w:rPr>
          <w:rFonts w:cstheme="minorHAnsi"/>
        </w:rPr>
        <w:t xml:space="preserve"> …)</w:t>
      </w:r>
      <w:r w:rsidRPr="004144EA">
        <w:rPr>
          <w:rFonts w:cstheme="minorHAnsi"/>
        </w:rPr>
        <w:t>, ki delujejo po principu javno-</w:t>
      </w:r>
      <w:r w:rsidR="00D03732">
        <w:rPr>
          <w:rFonts w:cstheme="minorHAnsi"/>
        </w:rPr>
        <w:t>zasebnega</w:t>
      </w:r>
      <w:r w:rsidRPr="004144EA">
        <w:rPr>
          <w:rFonts w:cstheme="minorHAnsi"/>
        </w:rPr>
        <w:t xml:space="preserve"> partnerstva, so usmerjene v krepitev raziskovalno-razvojnega potenciala, nagovarjajo ozke tržne niše in pametno specializacijo, bi v regiji lahko spodbudili podjetniško dinamiko. Na ta način se bo spodbudil zagon novih podjetij, nastanek novih delovnih mest, povečala se bo konkurenčnost </w:t>
      </w:r>
      <w:r w:rsidR="00536DF8">
        <w:rPr>
          <w:rFonts w:cstheme="minorHAnsi"/>
        </w:rPr>
        <w:t xml:space="preserve">podjetij </w:t>
      </w:r>
      <w:r w:rsidRPr="004144EA">
        <w:rPr>
          <w:rFonts w:cstheme="minorHAnsi"/>
        </w:rPr>
        <w:t>in zagotovila višja gospodarska rast</w:t>
      </w:r>
      <w:r w:rsidR="005E2F6A" w:rsidRPr="004144EA">
        <w:rPr>
          <w:rFonts w:cstheme="minorHAnsi"/>
        </w:rPr>
        <w:t>.</w:t>
      </w:r>
      <w:r w:rsidR="00F65D9B" w:rsidRPr="004144EA">
        <w:rPr>
          <w:rFonts w:cstheme="minorHAnsi"/>
        </w:rPr>
        <w:t xml:space="preserve"> </w:t>
      </w:r>
    </w:p>
    <w:p w14:paraId="2A0309B8" w14:textId="5198B2CE" w:rsidR="00951E12" w:rsidRPr="004144EA" w:rsidRDefault="00951E12" w:rsidP="005E2F6A">
      <w:pPr>
        <w:spacing w:after="0" w:line="240" w:lineRule="auto"/>
        <w:contextualSpacing/>
        <w:jc w:val="both"/>
        <w:rPr>
          <w:rFonts w:cstheme="minorHAnsi"/>
        </w:rPr>
      </w:pPr>
    </w:p>
    <w:p w14:paraId="6A10764E" w14:textId="26FD99DE" w:rsidR="00951E12" w:rsidRPr="004144EA" w:rsidRDefault="00951E12" w:rsidP="005E2F6A">
      <w:pPr>
        <w:spacing w:after="0" w:line="240" w:lineRule="auto"/>
        <w:contextualSpacing/>
        <w:jc w:val="both"/>
        <w:rPr>
          <w:rFonts w:cstheme="minorHAnsi"/>
        </w:rPr>
      </w:pPr>
      <w:r w:rsidRPr="004144EA">
        <w:rPr>
          <w:rFonts w:cstheme="minorHAnsi"/>
        </w:rPr>
        <w:t xml:space="preserve">Kulturne in kreativne industrije so vedno bolj pomemben nosilec ne-tehnološkega razvoja. Pomembne so za gradnjo medgeneracijskega in medkulturnega dialoga ter grajenja skupnosti, na daljši rok pa preko vpliva na izobraževalni sistem zvišujejo kulturno osveščenost prebivalstva. </w:t>
      </w:r>
      <w:r w:rsidR="004D60B1">
        <w:rPr>
          <w:rFonts w:cstheme="minorHAnsi"/>
        </w:rPr>
        <w:t>R</w:t>
      </w:r>
      <w:r w:rsidRPr="004144EA">
        <w:rPr>
          <w:rFonts w:cstheme="minorHAnsi"/>
        </w:rPr>
        <w:t>azvoj kreativnih industrij (npr. industrijsko oblikovanje, spodbujanje kreativnih industrij skozi ljudsko obrt ter butično, umetnostno oblikovanje) in njihovega povezovanja v gospodarski sektor, je lahko pomemben spodbujevalec gospodarskega razvoja v Pomurju</w:t>
      </w:r>
      <w:r w:rsidR="00770526" w:rsidRPr="004144EA">
        <w:rPr>
          <w:rFonts w:cstheme="minorHAnsi"/>
        </w:rPr>
        <w:t xml:space="preserve">, pri katerem </w:t>
      </w:r>
      <w:r w:rsidR="003866CD" w:rsidRPr="004144EA">
        <w:rPr>
          <w:rFonts w:cstheme="minorHAnsi"/>
        </w:rPr>
        <w:t xml:space="preserve">bo ključno vlogo morala odigrati skupnost preko </w:t>
      </w:r>
      <w:r w:rsidR="004C0ECF" w:rsidRPr="004144EA">
        <w:rPr>
          <w:rFonts w:cstheme="minorHAnsi"/>
        </w:rPr>
        <w:t xml:space="preserve">zanesljivega, inovativnega in </w:t>
      </w:r>
      <w:r w:rsidR="00F41ED1" w:rsidRPr="004144EA">
        <w:rPr>
          <w:rFonts w:cstheme="minorHAnsi"/>
        </w:rPr>
        <w:t xml:space="preserve">hitro odzivnega podpornega okolja. </w:t>
      </w:r>
      <w:r w:rsidR="00957743" w:rsidRPr="004144EA">
        <w:rPr>
          <w:rFonts w:cstheme="minorHAnsi"/>
        </w:rPr>
        <w:t xml:space="preserve">Tega morajo v partnerstvu graditi </w:t>
      </w:r>
      <w:r w:rsidR="00CF30F4" w:rsidRPr="004144EA">
        <w:rPr>
          <w:rFonts w:cstheme="minorHAnsi"/>
        </w:rPr>
        <w:t xml:space="preserve">izobraževalne institucije, razvojne agencije in </w:t>
      </w:r>
      <w:r w:rsidR="00307309" w:rsidRPr="004144EA">
        <w:rPr>
          <w:rFonts w:cstheme="minorHAnsi"/>
        </w:rPr>
        <w:t xml:space="preserve">javni ter zasebni zavodi, ki </w:t>
      </w:r>
      <w:r w:rsidR="00324618" w:rsidRPr="004144EA">
        <w:rPr>
          <w:rFonts w:cstheme="minorHAnsi"/>
        </w:rPr>
        <w:t>delujejo na področjih kreativnih in</w:t>
      </w:r>
      <w:r w:rsidR="005B1949" w:rsidRPr="004144EA">
        <w:rPr>
          <w:rFonts w:cstheme="minorHAnsi"/>
        </w:rPr>
        <w:t xml:space="preserve">dustrij, kulture, socialnih inovacij, dizajna in umetnosti. </w:t>
      </w:r>
    </w:p>
    <w:p w14:paraId="623F597D" w14:textId="3358FC75" w:rsidR="00F65D9B" w:rsidRPr="004144EA" w:rsidRDefault="00F65D9B" w:rsidP="005E2F6A">
      <w:pPr>
        <w:spacing w:after="0" w:line="240" w:lineRule="auto"/>
        <w:contextualSpacing/>
        <w:jc w:val="both"/>
        <w:rPr>
          <w:rFonts w:cstheme="minorHAnsi"/>
        </w:rPr>
      </w:pPr>
    </w:p>
    <w:p w14:paraId="77D9EB7E" w14:textId="77777777" w:rsidR="00F65D9B" w:rsidRPr="004144EA" w:rsidRDefault="00F65D9B" w:rsidP="005E2F6A">
      <w:pPr>
        <w:spacing w:after="0" w:line="240" w:lineRule="auto"/>
        <w:contextualSpacing/>
        <w:jc w:val="both"/>
        <w:rPr>
          <w:rFonts w:cstheme="minorHAnsi"/>
        </w:rPr>
      </w:pPr>
    </w:p>
    <w:p w14:paraId="3473C3B6" w14:textId="0AA99808" w:rsidR="008D70FB" w:rsidRPr="004144EA" w:rsidRDefault="5F8671C1" w:rsidP="006A0259">
      <w:pPr>
        <w:pStyle w:val="Naslov3"/>
      </w:pPr>
      <w:bookmarkStart w:id="38" w:name="_Toc25749691"/>
      <w:bookmarkStart w:id="39" w:name="_Toc27905163"/>
      <w:r w:rsidRPr="004144EA">
        <w:t>GOSPODARSKE IN POSLOVNE CONE</w:t>
      </w:r>
      <w:bookmarkEnd w:id="38"/>
      <w:bookmarkEnd w:id="39"/>
    </w:p>
    <w:p w14:paraId="20E8E4F4" w14:textId="6700002F" w:rsidR="00B81016" w:rsidRPr="004144EA" w:rsidRDefault="00B81016" w:rsidP="00B81016">
      <w:pPr>
        <w:spacing w:after="0" w:line="240" w:lineRule="auto"/>
        <w:contextualSpacing/>
        <w:jc w:val="both"/>
        <w:rPr>
          <w:rFonts w:cstheme="minorHAnsi"/>
        </w:rPr>
      </w:pPr>
      <w:r w:rsidRPr="004144EA">
        <w:rPr>
          <w:rFonts w:cstheme="minorHAnsi"/>
        </w:rPr>
        <w:t>Regija potrebuje komunalno urejen</w:t>
      </w:r>
      <w:r w:rsidR="004907A8">
        <w:rPr>
          <w:rFonts w:cstheme="minorHAnsi"/>
        </w:rPr>
        <w:t>e in</w:t>
      </w:r>
      <w:r w:rsidRPr="004144EA">
        <w:rPr>
          <w:rFonts w:cstheme="minorHAnsi"/>
        </w:rPr>
        <w:t xml:space="preserve"> konkurenčn</w:t>
      </w:r>
      <w:r w:rsidR="004907A8">
        <w:rPr>
          <w:rFonts w:cstheme="minorHAnsi"/>
        </w:rPr>
        <w:t>e</w:t>
      </w:r>
      <w:r w:rsidRPr="004144EA">
        <w:rPr>
          <w:rFonts w:cstheme="minorHAnsi"/>
        </w:rPr>
        <w:t xml:space="preserve"> gospodarsk</w:t>
      </w:r>
      <w:r w:rsidR="004907A8">
        <w:rPr>
          <w:rFonts w:cstheme="minorHAnsi"/>
        </w:rPr>
        <w:t>e</w:t>
      </w:r>
      <w:r w:rsidRPr="004144EA">
        <w:rPr>
          <w:rFonts w:cstheme="minorHAnsi"/>
        </w:rPr>
        <w:t xml:space="preserve"> </w:t>
      </w:r>
      <w:r w:rsidR="00533B80">
        <w:rPr>
          <w:rFonts w:cstheme="minorHAnsi"/>
        </w:rPr>
        <w:t xml:space="preserve">in poslovne </w:t>
      </w:r>
      <w:r w:rsidRPr="004144EA">
        <w:rPr>
          <w:rFonts w:cstheme="minorHAnsi"/>
        </w:rPr>
        <w:t>con</w:t>
      </w:r>
      <w:r w:rsidR="004907A8">
        <w:rPr>
          <w:rFonts w:cstheme="minorHAnsi"/>
        </w:rPr>
        <w:t>e za razvoj</w:t>
      </w:r>
      <w:r w:rsidRPr="004144EA">
        <w:rPr>
          <w:rFonts w:cstheme="minorHAnsi"/>
        </w:rPr>
        <w:t xml:space="preserve"> gospodarske dejavnosti. </w:t>
      </w:r>
      <w:r w:rsidR="00A804C1">
        <w:rPr>
          <w:rFonts w:cstheme="minorHAnsi"/>
        </w:rPr>
        <w:t>Delujoče p</w:t>
      </w:r>
      <w:r w:rsidRPr="004144EA">
        <w:rPr>
          <w:rFonts w:cstheme="minorHAnsi"/>
        </w:rPr>
        <w:t xml:space="preserve">oslovne cone so, kot instrument regionalnega gospodarskega razvoja in orodje za prostorsko načrtovanje, zelo pomemben dejavnik, saj predstavljajo osnovo za razvoj lokalne skupnosti in regije, pripomorejo k ustvarjanju novih delovnih mest, spodbujajo domače in tuje investicije, pospešujejo prenos inovacij in podjetniških aktivnosti ter pospešujejo gospodarsko rast. </w:t>
      </w:r>
    </w:p>
    <w:p w14:paraId="334E99C1" w14:textId="77777777" w:rsidR="00B81016" w:rsidRPr="004144EA" w:rsidRDefault="00B81016" w:rsidP="00B81016">
      <w:pPr>
        <w:spacing w:after="0" w:line="240" w:lineRule="auto"/>
        <w:contextualSpacing/>
        <w:jc w:val="both"/>
        <w:rPr>
          <w:rFonts w:cstheme="minorHAnsi"/>
        </w:rPr>
      </w:pPr>
    </w:p>
    <w:p w14:paraId="514F1CE3" w14:textId="6BDB06AD" w:rsidR="00C22C78" w:rsidRPr="004144EA" w:rsidRDefault="00C22C78" w:rsidP="00C22C78">
      <w:pPr>
        <w:spacing w:after="0" w:line="240" w:lineRule="auto"/>
        <w:contextualSpacing/>
        <w:jc w:val="both"/>
        <w:rPr>
          <w:rFonts w:cstheme="minorHAnsi"/>
        </w:rPr>
      </w:pPr>
      <w:r w:rsidRPr="004144EA">
        <w:rPr>
          <w:rFonts w:cstheme="minorHAnsi"/>
        </w:rPr>
        <w:t xml:space="preserve">V Pomurju obstaja </w:t>
      </w:r>
      <w:r>
        <w:rPr>
          <w:rFonts w:cstheme="minorHAnsi"/>
        </w:rPr>
        <w:t xml:space="preserve">25 gospodarskih in poslovnic con </w:t>
      </w:r>
      <w:r w:rsidRPr="004144EA">
        <w:rPr>
          <w:rFonts w:cstheme="minorHAnsi"/>
        </w:rPr>
        <w:t xml:space="preserve">v skupni površini </w:t>
      </w:r>
      <w:r>
        <w:rPr>
          <w:rFonts w:cstheme="minorHAnsi"/>
        </w:rPr>
        <w:t>457</w:t>
      </w:r>
      <w:r w:rsidRPr="004144EA">
        <w:rPr>
          <w:rFonts w:cstheme="minorHAnsi"/>
        </w:rPr>
        <w:t xml:space="preserve"> ha, ki so večinoma opremljene z ustrezno infrastrukturo, investitorjem pa nudijo možnost hitrega pridobivanja dokumentacije za gradnjo in začetek poslovanja. Zasedenost nekaterih je 100 %, medtem ko imajo druge še dovolj prostih kapacitet za privabljanje investitorjev. V okviru mehanizma D</w:t>
      </w:r>
      <w:r>
        <w:rPr>
          <w:rFonts w:cstheme="minorHAnsi"/>
        </w:rPr>
        <w:t xml:space="preserve">ogovor za razvoj regij </w:t>
      </w:r>
      <w:r w:rsidRPr="004144EA">
        <w:rPr>
          <w:rFonts w:cstheme="minorHAnsi"/>
        </w:rPr>
        <w:t>se</w:t>
      </w:r>
      <w:r>
        <w:rPr>
          <w:rFonts w:cstheme="minorHAnsi"/>
        </w:rPr>
        <w:t xml:space="preserve"> v regiji</w:t>
      </w:r>
      <w:r w:rsidRPr="004144EA">
        <w:rPr>
          <w:rFonts w:cstheme="minorHAnsi"/>
        </w:rPr>
        <w:t xml:space="preserve"> širijo že obstoječe</w:t>
      </w:r>
      <w:r>
        <w:rPr>
          <w:rFonts w:cstheme="minorHAnsi"/>
        </w:rPr>
        <w:t xml:space="preserve"> cone oz. vzpostavljajo nove</w:t>
      </w:r>
      <w:r w:rsidRPr="004144EA">
        <w:rPr>
          <w:rFonts w:cstheme="minorHAnsi"/>
        </w:rPr>
        <w:t>.</w:t>
      </w:r>
    </w:p>
    <w:p w14:paraId="63141624" w14:textId="77777777" w:rsidR="00C22C78" w:rsidRPr="004144EA" w:rsidRDefault="00C22C78" w:rsidP="00C22C78">
      <w:pPr>
        <w:spacing w:after="0" w:line="240" w:lineRule="auto"/>
        <w:contextualSpacing/>
        <w:jc w:val="both"/>
        <w:rPr>
          <w:rFonts w:cstheme="minorHAnsi"/>
        </w:rPr>
      </w:pPr>
    </w:p>
    <w:p w14:paraId="14A24F94" w14:textId="77777777" w:rsidR="00C22C78" w:rsidRDefault="00C22C78" w:rsidP="00C22C78">
      <w:pPr>
        <w:spacing w:after="0" w:line="240" w:lineRule="auto"/>
        <w:contextualSpacing/>
        <w:jc w:val="both"/>
        <w:rPr>
          <w:rFonts w:cstheme="minorHAnsi"/>
        </w:rPr>
      </w:pPr>
      <w:r>
        <w:rPr>
          <w:rFonts w:cstheme="minorHAnsi"/>
        </w:rPr>
        <w:t>Gospodarske in poslovne cone se nahajajo v vseh 4 upravnih enotah v regiji: v Murski Soboti (14 con skupne površine 173,8 ha), v Lendavi (5 con skupne površine 195,3 ha), v Gornji Radgoni (4 cone v skupne površine 79 ha) in v Ljutomeru (2 coni skupne površine 2,9 ha).</w:t>
      </w:r>
    </w:p>
    <w:p w14:paraId="02B2CBFC" w14:textId="77777777" w:rsidR="006F2ABD" w:rsidRPr="004144EA" w:rsidRDefault="006F2ABD" w:rsidP="006F2ABD">
      <w:pPr>
        <w:spacing w:after="0" w:line="240" w:lineRule="auto"/>
        <w:contextualSpacing/>
        <w:jc w:val="both"/>
        <w:rPr>
          <w:rFonts w:cstheme="minorHAnsi"/>
        </w:rPr>
      </w:pPr>
    </w:p>
    <w:p w14:paraId="0311E6DC" w14:textId="204838B9" w:rsidR="006F2ABD" w:rsidRPr="004144EA" w:rsidRDefault="006F2ABD" w:rsidP="006F2ABD">
      <w:pPr>
        <w:spacing w:after="0" w:line="240" w:lineRule="auto"/>
        <w:contextualSpacing/>
        <w:jc w:val="both"/>
        <w:rPr>
          <w:rFonts w:cstheme="minorHAnsi"/>
        </w:rPr>
      </w:pPr>
      <w:r w:rsidRPr="004144EA">
        <w:rPr>
          <w:rFonts w:cstheme="minorHAnsi"/>
        </w:rPr>
        <w:t>V nekaterih občinah gre za zaključena poslovno-gospodarska območja, medtem ko so drugje poslovne cone manjše in vzpostavljene na različnih lokacijah v občini. Tako glede zasedenosti kot tudi glede infrastrukturne opremljenosti so med posameznimi poslovnimi conami precejšnje razlike.</w:t>
      </w:r>
    </w:p>
    <w:p w14:paraId="0DB4D134" w14:textId="77777777" w:rsidR="006F2ABD" w:rsidRPr="004144EA" w:rsidRDefault="006F2ABD" w:rsidP="006F2ABD">
      <w:pPr>
        <w:spacing w:after="0" w:line="240" w:lineRule="auto"/>
        <w:contextualSpacing/>
        <w:jc w:val="both"/>
        <w:rPr>
          <w:rFonts w:cstheme="minorHAnsi"/>
        </w:rPr>
      </w:pPr>
    </w:p>
    <w:p w14:paraId="60D23546" w14:textId="138BF832" w:rsidR="006F2ABD" w:rsidRPr="004144EA" w:rsidRDefault="006F2ABD" w:rsidP="006F2ABD">
      <w:pPr>
        <w:spacing w:after="0" w:line="240" w:lineRule="auto"/>
        <w:contextualSpacing/>
        <w:jc w:val="both"/>
        <w:rPr>
          <w:rFonts w:cstheme="minorHAnsi"/>
        </w:rPr>
      </w:pPr>
      <w:r w:rsidRPr="004144EA">
        <w:rPr>
          <w:rFonts w:cstheme="minorHAnsi"/>
        </w:rPr>
        <w:t>Glede na površine poslovnih con in njihovo zasedenost bodo v prihodnjih letih v ospredju predvsem komunalne ureditve, posodobitve in morebitne razširitve obstoječih con.</w:t>
      </w:r>
    </w:p>
    <w:p w14:paraId="7BBD4BE3" w14:textId="77777777" w:rsidR="00CD736F" w:rsidRPr="004144EA" w:rsidRDefault="00CD736F" w:rsidP="006F2ABD">
      <w:pPr>
        <w:spacing w:after="0" w:line="240" w:lineRule="auto"/>
        <w:contextualSpacing/>
        <w:jc w:val="both"/>
        <w:rPr>
          <w:rFonts w:cstheme="minorHAnsi"/>
        </w:rPr>
      </w:pPr>
    </w:p>
    <w:p w14:paraId="3C0ECE4B" w14:textId="77777777" w:rsidR="00FE12CD" w:rsidRDefault="00FE12CD">
      <w:pPr>
        <w:rPr>
          <w:rFonts w:asciiTheme="majorHAnsi" w:hAnsiTheme="majorHAnsi" w:cstheme="majorBidi"/>
        </w:rPr>
      </w:pPr>
      <w:r>
        <w:br w:type="page"/>
      </w:r>
    </w:p>
    <w:p w14:paraId="0F4591AC" w14:textId="5EC16364" w:rsidR="008D70FB" w:rsidRPr="005F23BD" w:rsidRDefault="5F8671C1" w:rsidP="005F23BD">
      <w:pPr>
        <w:pStyle w:val="Naslov3"/>
      </w:pPr>
      <w:bookmarkStart w:id="40" w:name="_Toc27905164"/>
      <w:r w:rsidRPr="005F23BD">
        <w:lastRenderedPageBreak/>
        <w:t>DRUŽBENA IN OKOLJSKA ODGOVORNOST – KROŽNI MODELI GOSPODARSTVA</w:t>
      </w:r>
      <w:bookmarkEnd w:id="40"/>
    </w:p>
    <w:p w14:paraId="3F20746C" w14:textId="3056E9BF" w:rsidR="00B742E2" w:rsidRPr="004144EA" w:rsidRDefault="00B742E2" w:rsidP="00B742E2">
      <w:pPr>
        <w:spacing w:after="0" w:line="240" w:lineRule="auto"/>
        <w:contextualSpacing/>
        <w:jc w:val="both"/>
        <w:rPr>
          <w:rFonts w:cstheme="minorHAnsi"/>
        </w:rPr>
      </w:pPr>
      <w:r w:rsidRPr="004144EA">
        <w:rPr>
          <w:rFonts w:cstheme="minorHAnsi"/>
        </w:rPr>
        <w:t xml:space="preserve">Proizvodnja izdelkov neposredno vpliva na okolje, zalogo virov in surovin ter generiranje odpadkov. Za zagotavljanje trajnostnega razvoja moramo preudarno uporabljati naše vire; v današnjem času je jasno, da obstoječi linearni model ekonomske rasti </w:t>
      </w:r>
      <w:r w:rsidR="00B04904" w:rsidRPr="004144EA">
        <w:rPr>
          <w:rFonts w:cstheme="minorHAnsi"/>
        </w:rPr>
        <w:t>»</w:t>
      </w:r>
      <w:r w:rsidRPr="004144EA">
        <w:rPr>
          <w:rFonts w:cstheme="minorHAnsi"/>
        </w:rPr>
        <w:t>vzemi-naredi-zavrzi</w:t>
      </w:r>
      <w:r w:rsidR="00B04904" w:rsidRPr="004144EA">
        <w:rPr>
          <w:rFonts w:cstheme="minorHAnsi"/>
        </w:rPr>
        <w:t>«</w:t>
      </w:r>
      <w:r w:rsidRPr="004144EA">
        <w:rPr>
          <w:rFonts w:cstheme="minorHAnsi"/>
        </w:rPr>
        <w:t>, na katerega smo se zanašali v preteklosti, ni več primeren za moderne družbe v globaliziranem svetu</w:t>
      </w:r>
      <w:r w:rsidR="00007D99" w:rsidRPr="004144EA">
        <w:rPr>
          <w:rFonts w:cstheme="minorHAnsi"/>
        </w:rPr>
        <w:t xml:space="preserve"> (</w:t>
      </w:r>
      <w:proofErr w:type="spellStart"/>
      <w:r w:rsidR="009F6F5A" w:rsidRPr="004144EA">
        <w:rPr>
          <w:rFonts w:cstheme="minorHAnsi"/>
        </w:rPr>
        <w:t>Celkrog</w:t>
      </w:r>
      <w:proofErr w:type="spellEnd"/>
      <w:r w:rsidR="008D1D66">
        <w:rPr>
          <w:rFonts w:cstheme="minorHAnsi"/>
        </w:rPr>
        <w:t xml:space="preserve"> 2018</w:t>
      </w:r>
      <w:r w:rsidR="009F6F5A" w:rsidRPr="004144EA">
        <w:rPr>
          <w:rFonts w:cstheme="minorHAnsi"/>
        </w:rPr>
        <w:t>)</w:t>
      </w:r>
      <w:r w:rsidRPr="004144EA">
        <w:rPr>
          <w:rFonts w:cstheme="minorHAnsi"/>
        </w:rPr>
        <w:t>.</w:t>
      </w:r>
    </w:p>
    <w:p w14:paraId="3BC315F4" w14:textId="77777777" w:rsidR="00B742E2" w:rsidRPr="004144EA" w:rsidRDefault="00B742E2" w:rsidP="00B742E2">
      <w:pPr>
        <w:spacing w:after="0" w:line="240" w:lineRule="auto"/>
        <w:contextualSpacing/>
        <w:jc w:val="both"/>
        <w:rPr>
          <w:rFonts w:cstheme="minorHAnsi"/>
        </w:rPr>
      </w:pPr>
    </w:p>
    <w:p w14:paraId="5B1F34F1" w14:textId="7E9331D5" w:rsidR="00B742E2" w:rsidRPr="004144EA" w:rsidRDefault="00B742E2" w:rsidP="00B742E2">
      <w:pPr>
        <w:spacing w:after="0" w:line="240" w:lineRule="auto"/>
        <w:contextualSpacing/>
        <w:jc w:val="both"/>
        <w:rPr>
          <w:rFonts w:cstheme="minorHAnsi"/>
        </w:rPr>
      </w:pPr>
      <w:r w:rsidRPr="004144EA">
        <w:rPr>
          <w:rFonts w:cstheme="minorHAnsi"/>
        </w:rPr>
        <w:t>Krožno gospodarstvo temelji na konceptu pozitivnega snovnega kroga, ki se usmerja v ponovno uporabo, popravilo in recikliranje obstoječih materialov in izdelkov. Z delujočim konceptom »zaprtja zanke«</w:t>
      </w:r>
      <w:r w:rsidR="00AE03C4" w:rsidRPr="004144EA">
        <w:rPr>
          <w:rFonts w:cstheme="minorHAnsi"/>
        </w:rPr>
        <w:t xml:space="preserve">, še zlasti v </w:t>
      </w:r>
      <w:r w:rsidR="00F64037" w:rsidRPr="004144EA">
        <w:rPr>
          <w:rFonts w:cstheme="minorHAnsi"/>
        </w:rPr>
        <w:t>zaključenih lokalnih verigah vrednosti,</w:t>
      </w:r>
      <w:r w:rsidRPr="004144EA">
        <w:rPr>
          <w:rFonts w:cstheme="minorHAnsi"/>
        </w:rPr>
        <w:t xml:space="preserve"> lahko odpadke ene industrije spremenimo v snovni vir druge in s tem zmanjšamo količino odloženih ali sežganih odpadkov. Koncept in razmišljanje skladno s krožnim gospodarstvom se začne že na samem začetku življenjskega cikla izdelka; pametno oblikovanje izdelkov in izbira proizvodnih procesov, kar lahko pripomore k varčevanju  z viri, omogoča učinkovito upravljanje z odpadki, obenem pa ustvarja nove poslovne priložnosti. Vendar pa je prehod v krožno gospodarstvo zelo kompleksen, saj zahteva preoblikovanje sistemov in nujno potrebo po novih znanjih ne samo na področju naravoslovja ampak pomembno vključuje tudi področje načrtovanja (Eco Design), oglaševanja in IKT</w:t>
      </w:r>
      <w:r w:rsidR="001E4295" w:rsidRPr="004144EA">
        <w:rPr>
          <w:rFonts w:cstheme="minorHAnsi"/>
        </w:rPr>
        <w:t>.</w:t>
      </w:r>
    </w:p>
    <w:p w14:paraId="70DFAF51" w14:textId="77777777" w:rsidR="00B742E2" w:rsidRPr="004144EA" w:rsidRDefault="00B742E2" w:rsidP="00B742E2">
      <w:pPr>
        <w:spacing w:after="0" w:line="240" w:lineRule="auto"/>
        <w:contextualSpacing/>
        <w:jc w:val="both"/>
        <w:rPr>
          <w:rFonts w:cstheme="minorHAnsi"/>
        </w:rPr>
      </w:pPr>
    </w:p>
    <w:p w14:paraId="573ED5FE" w14:textId="5CB68FF3" w:rsidR="00B742E2" w:rsidRPr="004144EA" w:rsidRDefault="00B742E2" w:rsidP="00B742E2">
      <w:pPr>
        <w:spacing w:after="0" w:line="240" w:lineRule="auto"/>
        <w:contextualSpacing/>
        <w:jc w:val="both"/>
        <w:rPr>
          <w:rFonts w:cstheme="minorHAnsi"/>
        </w:rPr>
      </w:pPr>
      <w:r w:rsidRPr="004144EA">
        <w:rPr>
          <w:rFonts w:cstheme="minorHAnsi"/>
        </w:rPr>
        <w:t xml:space="preserve">Recikliranje je </w:t>
      </w:r>
      <w:r w:rsidR="00967BA1" w:rsidRPr="004144EA">
        <w:rPr>
          <w:rFonts w:cstheme="minorHAnsi"/>
        </w:rPr>
        <w:t xml:space="preserve">nujni in minimalni </w:t>
      </w:r>
      <w:r w:rsidRPr="004144EA">
        <w:rPr>
          <w:rFonts w:cstheme="minorHAnsi"/>
        </w:rPr>
        <w:t xml:space="preserve">predpogoj za delovanje krožnega gospodarstva ─ viri in materiali se reciklirajo, vrnejo v proizvodni cikel in ponovno uporabijo. Če želimo v celoti izkoristiti potencial teh ti. sekundarnih surovin, je nujna vzpostavitev učinkovitega sistema upravljanja z odpadki, sprostitev ovir pri </w:t>
      </w:r>
      <w:r w:rsidR="00D1448F">
        <w:rPr>
          <w:rFonts w:cstheme="minorHAnsi"/>
        </w:rPr>
        <w:t>t</w:t>
      </w:r>
      <w:r w:rsidRPr="004144EA">
        <w:rPr>
          <w:rFonts w:cstheme="minorHAnsi"/>
        </w:rPr>
        <w:t xml:space="preserve">rgovanju </w:t>
      </w:r>
      <w:r w:rsidR="00D1448F">
        <w:rPr>
          <w:rFonts w:cstheme="minorHAnsi"/>
        </w:rPr>
        <w:t xml:space="preserve">z njimi </w:t>
      </w:r>
      <w:r w:rsidRPr="004144EA">
        <w:rPr>
          <w:rFonts w:cstheme="minorHAnsi"/>
        </w:rPr>
        <w:t>ter zagotavljanje visokih standardov kakovosti. Le v takšnem okolju lahko industrija popolnoma izkoristi  sekundarne surovine v lastnih proizvodnih procesih in obenem zagotavlja njihovo zanesljivo dobavo. Temeljni postulat recikliranja v konceptu krožnega gospodarstva je pridobivanje materialov skozi zbiranje, razstavljanje in recikliranje odsluženih izdelkov. Ponovna integracija teh materialov na začetek proizvodnega življenjskega cikla se neposredno kaže v zmanjšanju vplivov na okolje in stroškov proizvodnje.</w:t>
      </w:r>
    </w:p>
    <w:p w14:paraId="01636639" w14:textId="77777777" w:rsidR="00B742E2" w:rsidRPr="004144EA" w:rsidRDefault="00B742E2" w:rsidP="00B742E2">
      <w:pPr>
        <w:spacing w:after="0" w:line="240" w:lineRule="auto"/>
        <w:contextualSpacing/>
        <w:jc w:val="both"/>
        <w:rPr>
          <w:rFonts w:cstheme="minorHAnsi"/>
        </w:rPr>
      </w:pPr>
    </w:p>
    <w:p w14:paraId="0A1E7F7C" w14:textId="7DBDB0EA" w:rsidR="00B742E2" w:rsidRPr="004144EA" w:rsidRDefault="001E4295" w:rsidP="00B742E2">
      <w:pPr>
        <w:spacing w:after="0" w:line="240" w:lineRule="auto"/>
        <w:contextualSpacing/>
        <w:jc w:val="both"/>
        <w:rPr>
          <w:rFonts w:cstheme="minorHAnsi"/>
        </w:rPr>
      </w:pPr>
      <w:r w:rsidRPr="004144EA">
        <w:rPr>
          <w:rFonts w:cstheme="minorHAnsi"/>
        </w:rPr>
        <w:t>Pri uvajanju ambicioznih načrtov</w:t>
      </w:r>
      <w:r w:rsidR="00FE01A5" w:rsidRPr="004144EA">
        <w:rPr>
          <w:rFonts w:cstheme="minorHAnsi"/>
        </w:rPr>
        <w:t xml:space="preserve"> prehoda v krožno gospodarstvo</w:t>
      </w:r>
      <w:r w:rsidRPr="004144EA">
        <w:rPr>
          <w:rFonts w:cstheme="minorHAnsi"/>
        </w:rPr>
        <w:t xml:space="preserve">, ki jih je leta 2015 </w:t>
      </w:r>
      <w:r w:rsidR="001259AD" w:rsidRPr="004144EA">
        <w:rPr>
          <w:rFonts w:cstheme="minorHAnsi"/>
        </w:rPr>
        <w:t xml:space="preserve">sprejela Evropska komisija, </w:t>
      </w:r>
      <w:r w:rsidRPr="004144EA">
        <w:rPr>
          <w:rFonts w:cstheme="minorHAnsi"/>
        </w:rPr>
        <w:t>bo ključno vlogo odigralo podporno okolje namenjeno zagotavljanju znanja in informacij na področju krožnih modelov gospodarstva</w:t>
      </w:r>
      <w:r w:rsidR="001259AD" w:rsidRPr="004144EA">
        <w:rPr>
          <w:rFonts w:cstheme="minorHAnsi"/>
        </w:rPr>
        <w:t xml:space="preserve">. Tega bodo morale sestavljati </w:t>
      </w:r>
      <w:r w:rsidR="00C13CBE">
        <w:rPr>
          <w:rFonts w:cstheme="minorHAnsi"/>
        </w:rPr>
        <w:t>ključne</w:t>
      </w:r>
      <w:r w:rsidR="001259AD" w:rsidRPr="004144EA">
        <w:rPr>
          <w:rFonts w:cstheme="minorHAnsi"/>
        </w:rPr>
        <w:t xml:space="preserve"> regijske razvojne </w:t>
      </w:r>
      <w:r w:rsidR="00C13CBE">
        <w:rPr>
          <w:rFonts w:cstheme="minorHAnsi"/>
        </w:rPr>
        <w:t>institucije</w:t>
      </w:r>
      <w:r w:rsidR="001259AD" w:rsidRPr="004144EA">
        <w:rPr>
          <w:rFonts w:cstheme="minorHAnsi"/>
        </w:rPr>
        <w:t xml:space="preserve"> v sodelovanju z deležniki iz raziskovalnega in gospodarskega sektorja.</w:t>
      </w:r>
    </w:p>
    <w:p w14:paraId="5E41E984" w14:textId="21A8654A" w:rsidR="001E4295" w:rsidRPr="004144EA" w:rsidRDefault="001E4295" w:rsidP="00B742E2">
      <w:pPr>
        <w:spacing w:after="0" w:line="240" w:lineRule="auto"/>
        <w:contextualSpacing/>
        <w:jc w:val="both"/>
        <w:rPr>
          <w:rFonts w:cstheme="minorHAnsi"/>
        </w:rPr>
      </w:pPr>
    </w:p>
    <w:p w14:paraId="544296C8" w14:textId="77777777" w:rsidR="001E4295" w:rsidRPr="004144EA" w:rsidRDefault="001E4295" w:rsidP="00B742E2">
      <w:pPr>
        <w:spacing w:after="0" w:line="240" w:lineRule="auto"/>
        <w:contextualSpacing/>
        <w:jc w:val="both"/>
        <w:rPr>
          <w:rFonts w:cstheme="minorHAnsi"/>
        </w:rPr>
      </w:pPr>
    </w:p>
    <w:p w14:paraId="7AF22B87" w14:textId="77777777" w:rsidR="008D70FB" w:rsidRPr="004144EA" w:rsidRDefault="008D70FB" w:rsidP="00AA4EE3">
      <w:pPr>
        <w:pStyle w:val="Naslov2"/>
      </w:pPr>
      <w:bookmarkStart w:id="41" w:name="_Toc27905165"/>
      <w:r w:rsidRPr="004144EA">
        <w:t>OKOLJE – NARAVNE DANOSTI IN INFRASTRUKTURA</w:t>
      </w:r>
      <w:bookmarkEnd w:id="41"/>
    </w:p>
    <w:p w14:paraId="377CD527" w14:textId="711275F0" w:rsidR="008D70FB" w:rsidRPr="004144EA" w:rsidRDefault="5F8671C1" w:rsidP="00AA4EE3">
      <w:pPr>
        <w:pStyle w:val="Naslov3"/>
      </w:pPr>
      <w:bookmarkStart w:id="42" w:name="_Toc27905166"/>
      <w:r w:rsidRPr="004144EA">
        <w:t>ZAVAROVANA OBMOČJA</w:t>
      </w:r>
      <w:bookmarkEnd w:id="42"/>
    </w:p>
    <w:p w14:paraId="58FEB3B9" w14:textId="77777777" w:rsidR="001959B6" w:rsidRPr="004144EA" w:rsidRDefault="001959B6" w:rsidP="001959B6">
      <w:pPr>
        <w:spacing w:after="0" w:line="240" w:lineRule="auto"/>
        <w:contextualSpacing/>
        <w:jc w:val="both"/>
        <w:rPr>
          <w:rFonts w:cstheme="minorHAnsi"/>
        </w:rPr>
      </w:pPr>
      <w:r w:rsidRPr="004144EA">
        <w:rPr>
          <w:rFonts w:cstheme="minorHAnsi"/>
        </w:rPr>
        <w:t xml:space="preserve">Pomurje je najbolj ravninska in najbolj kmetijska statistična regija v Sloveniji. Njive predstavljajo 80 % vseh kmetijskih površin v uporabi, kar je 2-krat več od slovenskega povprečja. Pomurje je regija z veliko biotsko in krajinsko pestrostjo, a se po podatkih Zavoda RS za varstvo narave stanje slabša, predvsem zaradi velikega števila vrst, ki so vezane na kmetijska in vodna zemljišča. V velikem delu Pomurja, predvsem na Goričkem in v Slovenskih goricah, se pojavljata erozija in </w:t>
      </w:r>
      <w:proofErr w:type="spellStart"/>
      <w:r w:rsidRPr="004144EA">
        <w:rPr>
          <w:rFonts w:cstheme="minorHAnsi"/>
        </w:rPr>
        <w:t>plazovitost</w:t>
      </w:r>
      <w:proofErr w:type="spellEnd"/>
      <w:r w:rsidRPr="004144EA">
        <w:rPr>
          <w:rFonts w:cstheme="minorHAnsi"/>
        </w:rPr>
        <w:t>, ki otežujeta kmetijsko rabo.</w:t>
      </w:r>
    </w:p>
    <w:p w14:paraId="3E41A729" w14:textId="77777777" w:rsidR="001959B6" w:rsidRPr="004144EA" w:rsidRDefault="001959B6" w:rsidP="001959B6">
      <w:pPr>
        <w:spacing w:after="0" w:line="240" w:lineRule="auto"/>
        <w:contextualSpacing/>
        <w:jc w:val="both"/>
        <w:rPr>
          <w:rFonts w:cstheme="minorHAnsi"/>
        </w:rPr>
      </w:pPr>
    </w:p>
    <w:p w14:paraId="77B69965" w14:textId="77777777" w:rsidR="001959B6" w:rsidRPr="004144EA" w:rsidRDefault="001959B6" w:rsidP="001959B6">
      <w:pPr>
        <w:spacing w:after="0" w:line="240" w:lineRule="auto"/>
        <w:contextualSpacing/>
        <w:jc w:val="both"/>
        <w:rPr>
          <w:rFonts w:cstheme="minorHAnsi"/>
        </w:rPr>
      </w:pPr>
    </w:p>
    <w:p w14:paraId="3327BF2A" w14:textId="77777777" w:rsidR="001959B6" w:rsidRPr="004144EA" w:rsidRDefault="001959B6" w:rsidP="001959B6">
      <w:pPr>
        <w:keepNext/>
        <w:spacing w:after="0"/>
        <w:contextualSpacing/>
        <w:jc w:val="both"/>
      </w:pPr>
      <w:r w:rsidRPr="004144EA">
        <w:rPr>
          <w:noProof/>
        </w:rPr>
        <w:lastRenderedPageBreak/>
        <w:drawing>
          <wp:inline distT="0" distB="0" distL="0" distR="0" wp14:anchorId="18F3DC98" wp14:editId="5E6273E1">
            <wp:extent cx="5760000" cy="4443682"/>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ekrivnost natura, epo, NV.jpg"/>
                    <pic:cNvPicPr/>
                  </pic:nvPicPr>
                  <pic:blipFill rotWithShape="1">
                    <a:blip r:embed="rId21" cstate="print">
                      <a:extLst>
                        <a:ext uri="{28A0092B-C50C-407E-A947-70E740481C1C}">
                          <a14:useLocalDpi xmlns:a14="http://schemas.microsoft.com/office/drawing/2010/main" val="0"/>
                        </a:ext>
                      </a:extLst>
                    </a:blip>
                    <a:srcRect l="7011" t="29457" r="6746" b="23504"/>
                    <a:stretch/>
                  </pic:blipFill>
                  <pic:spPr bwMode="auto">
                    <a:xfrm>
                      <a:off x="0" y="0"/>
                      <a:ext cx="5760000" cy="4443682"/>
                    </a:xfrm>
                    <a:prstGeom prst="rect">
                      <a:avLst/>
                    </a:prstGeom>
                    <a:ln>
                      <a:noFill/>
                    </a:ln>
                    <a:extLst>
                      <a:ext uri="{53640926-AAD7-44D8-BBD7-CCE9431645EC}">
                        <a14:shadowObscured xmlns:a14="http://schemas.microsoft.com/office/drawing/2010/main"/>
                      </a:ext>
                    </a:extLst>
                  </pic:spPr>
                </pic:pic>
              </a:graphicData>
            </a:graphic>
          </wp:inline>
        </w:drawing>
      </w:r>
    </w:p>
    <w:p w14:paraId="16DD7152" w14:textId="13A46B06" w:rsidR="001959B6" w:rsidRPr="004144EA" w:rsidRDefault="001959B6" w:rsidP="001959B6">
      <w:pPr>
        <w:pStyle w:val="Napis"/>
        <w:jc w:val="both"/>
        <w:rPr>
          <w:color w:val="auto"/>
        </w:rPr>
      </w:pPr>
      <w:r w:rsidRPr="004144EA">
        <w:rPr>
          <w:color w:val="auto"/>
        </w:rPr>
        <w:t xml:space="preserve">Slika </w:t>
      </w:r>
      <w:r w:rsidR="00DB01AC">
        <w:rPr>
          <w:color w:val="auto"/>
        </w:rPr>
        <w:t>5</w:t>
      </w:r>
      <w:r w:rsidRPr="004144EA">
        <w:rPr>
          <w:color w:val="auto"/>
        </w:rPr>
        <w:t>: Prekrivanje območij Nature 2000, ekološko pomembnih območij in naravnih vrednot</w:t>
      </w:r>
    </w:p>
    <w:p w14:paraId="48512012" w14:textId="77777777" w:rsidR="001959B6" w:rsidRPr="004144EA" w:rsidRDefault="001959B6" w:rsidP="001959B6">
      <w:pPr>
        <w:spacing w:after="0"/>
        <w:contextualSpacing/>
        <w:jc w:val="both"/>
        <w:rPr>
          <w:rFonts w:cs="Arial"/>
          <w:bCs/>
        </w:rPr>
      </w:pPr>
    </w:p>
    <w:p w14:paraId="6B481EBD" w14:textId="257DD50D" w:rsidR="001959B6" w:rsidRPr="004144EA" w:rsidRDefault="001959B6" w:rsidP="001959B6">
      <w:pPr>
        <w:spacing w:after="0" w:line="240" w:lineRule="auto"/>
        <w:contextualSpacing/>
        <w:jc w:val="both"/>
        <w:rPr>
          <w:rFonts w:cstheme="minorHAnsi"/>
        </w:rPr>
      </w:pPr>
      <w:r w:rsidRPr="004144EA">
        <w:rPr>
          <w:rFonts w:cstheme="minorHAnsi"/>
        </w:rPr>
        <w:t>V Pomurski regiji so tri zavarovana območja narave</w:t>
      </w:r>
      <w:r w:rsidR="00BD1290">
        <w:rPr>
          <w:rFonts w:cstheme="minorHAnsi"/>
        </w:rPr>
        <w:t>.</w:t>
      </w:r>
      <w:r w:rsidRPr="004144EA">
        <w:rPr>
          <w:rFonts w:cstheme="minorHAnsi"/>
        </w:rPr>
        <w:t xml:space="preserve"> </w:t>
      </w:r>
      <w:r w:rsidR="00BD1290">
        <w:rPr>
          <w:rFonts w:cstheme="minorHAnsi"/>
        </w:rPr>
        <w:t>L</w:t>
      </w:r>
      <w:r w:rsidRPr="004144EA">
        <w:rPr>
          <w:rFonts w:cstheme="minorHAnsi"/>
        </w:rPr>
        <w:t>eta 2003 je bil ustanovljen Krajinski park Goričko, ki ima površino 46.268 ha in obsega 11 občin. Krajinski park Ljutomerski ribniki – Jeruzalemske gorice je bil ustanovljen leta 1976 in ima površino 1.346 ha. Krajinski park Negova in Negovsko jezero pa je bil ustanovljen leta 1967 in se razprostira na površini 177 ha.</w:t>
      </w:r>
    </w:p>
    <w:p w14:paraId="001F6565" w14:textId="77777777" w:rsidR="001959B6" w:rsidRPr="004144EA" w:rsidRDefault="001959B6" w:rsidP="001959B6">
      <w:pPr>
        <w:spacing w:after="0" w:line="240" w:lineRule="auto"/>
        <w:contextualSpacing/>
        <w:jc w:val="both"/>
        <w:rPr>
          <w:rFonts w:cstheme="minorHAnsi"/>
        </w:rPr>
      </w:pPr>
    </w:p>
    <w:p w14:paraId="7CA88F31" w14:textId="77777777" w:rsidR="002E2EF2" w:rsidRPr="004144EA" w:rsidRDefault="002E2EF2" w:rsidP="002E2EF2">
      <w:pPr>
        <w:spacing w:after="0" w:line="240" w:lineRule="auto"/>
        <w:contextualSpacing/>
        <w:jc w:val="both"/>
        <w:rPr>
          <w:rFonts w:cstheme="minorHAnsi"/>
        </w:rPr>
      </w:pPr>
      <w:r w:rsidRPr="004144EA">
        <w:rPr>
          <w:rFonts w:cstheme="minorHAnsi"/>
        </w:rPr>
        <w:t>Naravne vrednote so redki, dragoceni ali znameniti naravni pojavi ter drugi vredni pojavi, ki so lahko del žive ali nežive narave, naravno območje ali njegov del. Nastopajo lahko posamično ali znotraj varovanih območij in so bistvenega pomena za ustvarjanje narodne identitete in prepoznavnosti v svetu. Privlačijo ljubitelje lepega in izjemnega, zato so pogosto vključene v turistično ponudbo. V Pomurju je 84 naravnih vrednot, med njimi jih je 45 državnega pomena, 39 pa lokalnega.</w:t>
      </w:r>
    </w:p>
    <w:p w14:paraId="698A5365" w14:textId="7AAE289F" w:rsidR="002E2EF2" w:rsidRPr="004144EA" w:rsidRDefault="002E2EF2" w:rsidP="002E2EF2">
      <w:pPr>
        <w:spacing w:after="0" w:line="240" w:lineRule="auto"/>
        <w:contextualSpacing/>
        <w:jc w:val="both"/>
        <w:rPr>
          <w:rFonts w:cstheme="minorHAnsi"/>
        </w:rPr>
      </w:pPr>
    </w:p>
    <w:p w14:paraId="18FC974C" w14:textId="276EFD89" w:rsidR="00C40D34" w:rsidRPr="004144EA" w:rsidRDefault="00C40D34" w:rsidP="00C40D34">
      <w:pPr>
        <w:spacing w:after="0" w:line="240" w:lineRule="auto"/>
        <w:contextualSpacing/>
        <w:jc w:val="both"/>
        <w:rPr>
          <w:rFonts w:cstheme="minorHAnsi"/>
        </w:rPr>
      </w:pPr>
      <w:r w:rsidRPr="004144EA">
        <w:rPr>
          <w:rFonts w:cstheme="minorHAnsi"/>
        </w:rPr>
        <w:t>Pomemben del izjemnosti naravnega okolja so območja Natura 2000. To so varstvena območja, kjer želimo ohraniti živalske in rastlinske vrste ter habitate, ki so z vidika Evrope redki ali pa že ogroženi. Na teh območjih človekova dejavnost ni izključena, dokler le ta ne ogroža narave. Skupna površina območij Nature 2000 v Sloveniji je 7.681 km², od tega 7.675,5 km² na kopnem in 5,5 km² na morju. Območje Natura 2000 zajema 37,5 % Slovenije. 71 % območij Nature 2000 pokrivajo gozdovi, nad gozdno mejo je 5 %, kmetijskih zemljišč in zemljišč v zaraščanju je 23 %, pozidanih zemljišč je 2 %, voda pa 1 %. Glavni cilj je ohranjati biotsko raznovrstnost za prihodnje rodove, ki so redki in ki so v Evropi ogroženi.</w:t>
      </w:r>
    </w:p>
    <w:p w14:paraId="114803DE" w14:textId="77777777" w:rsidR="00C40D34" w:rsidRPr="004144EA" w:rsidRDefault="00C40D34" w:rsidP="00C40D34">
      <w:pPr>
        <w:spacing w:after="0" w:line="240" w:lineRule="auto"/>
        <w:contextualSpacing/>
        <w:jc w:val="both"/>
        <w:rPr>
          <w:rFonts w:cstheme="minorHAnsi"/>
        </w:rPr>
      </w:pPr>
    </w:p>
    <w:p w14:paraId="2D4510BB" w14:textId="77777777" w:rsidR="00C40D34" w:rsidRPr="004144EA" w:rsidRDefault="00C40D34" w:rsidP="00C40D34">
      <w:pPr>
        <w:spacing w:after="0" w:line="240" w:lineRule="auto"/>
        <w:contextualSpacing/>
        <w:jc w:val="both"/>
        <w:rPr>
          <w:rFonts w:cstheme="minorHAnsi"/>
        </w:rPr>
      </w:pPr>
      <w:r w:rsidRPr="004144EA">
        <w:rPr>
          <w:rFonts w:cstheme="minorHAnsi"/>
        </w:rPr>
        <w:t xml:space="preserve">V omrežje Nature 2000 je v Pomurju vključenih 47 % površine celotne regije. Del Nature 2000 v Pomurju je Krajinski park Goričko, celotni ravninski tok reke Mure in območje nižinskega gozda na Dobrovniškem Dolinskem, v manjši meri pa tudi pri Borejcih in v Radgonsko-Kapelskih goricah. V Pomurju je v občinah Velika Polana, Grad in Gornji Petrovci delež površine občine 100 % pokrit z Naturo </w:t>
      </w:r>
      <w:r w:rsidRPr="004144EA">
        <w:rPr>
          <w:rFonts w:cstheme="minorHAnsi"/>
        </w:rPr>
        <w:lastRenderedPageBreak/>
        <w:t xml:space="preserve">2000, v več kot 99 % pa v občinah Rogašovci, Hodoš, Kuzma in Kobilje. Občina Odranci je edina Pomurska občina, katere ozemlje ne spada pod zaščito Nature 2000. </w:t>
      </w:r>
    </w:p>
    <w:p w14:paraId="552233FA" w14:textId="1C30D304" w:rsidR="00030E3D" w:rsidRPr="004144EA" w:rsidRDefault="00030E3D" w:rsidP="001959B6">
      <w:pPr>
        <w:spacing w:after="0" w:line="240" w:lineRule="auto"/>
        <w:contextualSpacing/>
        <w:jc w:val="both"/>
        <w:rPr>
          <w:rFonts w:cstheme="minorHAnsi"/>
        </w:rPr>
      </w:pPr>
    </w:p>
    <w:p w14:paraId="43225D8E" w14:textId="7E32B318" w:rsidR="008B166C" w:rsidRPr="004144EA" w:rsidRDefault="008B166C" w:rsidP="008B166C">
      <w:pPr>
        <w:spacing w:after="0" w:line="240" w:lineRule="auto"/>
        <w:contextualSpacing/>
        <w:jc w:val="both"/>
        <w:rPr>
          <w:rFonts w:cstheme="minorHAnsi"/>
        </w:rPr>
      </w:pPr>
      <w:r w:rsidRPr="004144EA">
        <w:rPr>
          <w:rFonts w:cstheme="minorHAnsi"/>
        </w:rPr>
        <w:t xml:space="preserve">Ekološko pomembno območje je območje habitatnega tipa, dela habitatnega tipa ali večje ekosistemske enote, ki pomembno prispevajo k ohranjanju biotske raznovrstnosti. Na območju Pomurja sta dve ekološko pomembni območji – Goričko in Mura Radmožanci. Goričko ima ohranjeno tradicionalno kulturno krajino, veliko raznolikih habitatnih tipov, je življenjski prostor številnih ogroženih rastlinskih in živalskih vrst, predvsem ptic. Značilni so vlažni in suhi travniki, visokodebelni sadovnjaki, mokrišča, gozdovi rdečega bora, rastišča sibirske perunike in narcise. Zabeleženih je več kot 90 vrst metuljev, ohranjeni potoki so habitat potočnega škržka, ogroženih kačjih pastirjev in številnih drugih vrst. Na Goričkem najdemo tudi avtohtone listnate gozdove z velikim deležem kostanja in doba, večina potokov je habitat vidre, z bližnjo vegetacijo pa dajejo zavetje tudi vodomcu, bičju trsnici ter sivi čaplji. </w:t>
      </w:r>
    </w:p>
    <w:p w14:paraId="7A0DA5C3" w14:textId="77777777" w:rsidR="008B166C" w:rsidRPr="004144EA" w:rsidRDefault="008B166C" w:rsidP="008B166C">
      <w:pPr>
        <w:spacing w:after="0" w:line="240" w:lineRule="auto"/>
        <w:contextualSpacing/>
        <w:jc w:val="both"/>
        <w:rPr>
          <w:rFonts w:cstheme="minorHAnsi"/>
        </w:rPr>
      </w:pPr>
    </w:p>
    <w:p w14:paraId="186BE4BC" w14:textId="77777777" w:rsidR="008B166C" w:rsidRPr="004144EA" w:rsidRDefault="008B166C" w:rsidP="008B166C">
      <w:pPr>
        <w:spacing w:after="0" w:line="240" w:lineRule="auto"/>
        <w:contextualSpacing/>
        <w:jc w:val="both"/>
        <w:rPr>
          <w:rFonts w:cstheme="minorHAnsi"/>
        </w:rPr>
      </w:pPr>
      <w:r w:rsidRPr="004144EA">
        <w:rPr>
          <w:rFonts w:cstheme="minorHAnsi"/>
        </w:rPr>
        <w:t xml:space="preserve">Mura – Radmožanci obsega nižinsko reko Muro s poplavnim območjem od Šentilja do hrvaške in madžarske meje, z raznolikimi vodnimi, obvodnimi in vlažnimi habitati in je rastišče ogroženih rastlinskih in živalskih vrst. Na območju so številne stranske struge, mrtvice in depresije, kjer so obsežne površine visokega šašja, vlažni travniki z močvirsko logarico in sibirsko peruniko, svišča. Pojavlja se več ogroženih vrst kačjih pastirjev in metuljev, številne vrste kobilic. V strugi živi okoli 50 vrst rib. Na območju je veliko vrst plazilcev, pogosto najdemo belouško, navadnega goža, martinčke in želvo močvirsko </w:t>
      </w:r>
      <w:proofErr w:type="spellStart"/>
      <w:r w:rsidRPr="004144EA">
        <w:rPr>
          <w:rFonts w:cstheme="minorHAnsi"/>
        </w:rPr>
        <w:t>skledarico</w:t>
      </w:r>
      <w:proofErr w:type="spellEnd"/>
      <w:r w:rsidRPr="004144EA">
        <w:rPr>
          <w:rFonts w:cstheme="minorHAnsi"/>
        </w:rPr>
        <w:t xml:space="preserve">. Peščene stene vzdolž reke in rokavov so pomembne za breguljko, čebelarja in vodomca ter več vrst netopirjev. </w:t>
      </w:r>
    </w:p>
    <w:p w14:paraId="18AE4870" w14:textId="77777777" w:rsidR="001A7A8E" w:rsidRPr="004144EA" w:rsidRDefault="001A7A8E" w:rsidP="00030E3D">
      <w:pPr>
        <w:rPr>
          <w:rFonts w:asciiTheme="majorHAnsi" w:hAnsiTheme="majorHAnsi" w:cstheme="majorHAnsi"/>
        </w:rPr>
      </w:pPr>
    </w:p>
    <w:p w14:paraId="4B09FD6D" w14:textId="03FD95D3" w:rsidR="008D70FB" w:rsidRPr="004144EA" w:rsidRDefault="5F8671C1" w:rsidP="001A7A8E">
      <w:pPr>
        <w:pStyle w:val="Naslov3"/>
      </w:pPr>
      <w:bookmarkStart w:id="43" w:name="_Toc27905167"/>
      <w:r w:rsidRPr="004144EA">
        <w:t>POPLAVNA OBMOČJA</w:t>
      </w:r>
      <w:bookmarkEnd w:id="43"/>
    </w:p>
    <w:p w14:paraId="470594B2" w14:textId="77777777" w:rsidR="00F62D7E" w:rsidRPr="004144EA" w:rsidRDefault="00F62D7E" w:rsidP="00F62D7E">
      <w:pPr>
        <w:spacing w:after="0" w:line="240" w:lineRule="auto"/>
        <w:contextualSpacing/>
        <w:jc w:val="both"/>
        <w:rPr>
          <w:rFonts w:cstheme="minorHAnsi"/>
        </w:rPr>
      </w:pPr>
      <w:r w:rsidRPr="004144EA">
        <w:rPr>
          <w:rFonts w:cstheme="minorHAnsi"/>
        </w:rPr>
        <w:t xml:space="preserve">Voda je odločilnega pomena za obstoj tukajšnjega prebivalstva. Zadnja tri desetletja se na porečju reke Mure nenehno srečujemo s pojavom sušnih obdobij, nato pa spet čedalje bolj škodljivim delovanjem voda (poplave na reki Muri). Intenzivne poplave v zadnjem desetletju so pokazale določene pomanjkljivosti na vodni infrastrukturi (prenizki visokovodni nasipi, izdelani iz neustreznega materiala, neustrezen oziroma onemogočen dostop do visokovodnih nasipov, </w:t>
      </w:r>
      <w:proofErr w:type="spellStart"/>
      <w:r w:rsidRPr="004144EA">
        <w:rPr>
          <w:rFonts w:cstheme="minorHAnsi"/>
        </w:rPr>
        <w:t>ipd</w:t>
      </w:r>
      <w:proofErr w:type="spellEnd"/>
      <w:r w:rsidRPr="004144EA">
        <w:rPr>
          <w:rFonts w:cstheme="minorHAnsi"/>
        </w:rPr>
        <w:t>). Zato so nujni ukrepi, ki bi zadrževali viške vode in njihovo učinkovito rabo v kmetijstvu. Poleg klasičnih zadrževalnikov vode, ki bi prišli v poštev predvsem na obronkih Goričkega in Prlekije, bi bilo potrebno vzpostaviti tudi določene ukrepe na koritih reke Mure in ostalih manjših vodotokih, s čimer bi dvignili nivo podtalne vode v sušnem obdobju. Potrebno bi bilo tudi čim več vode iz reke Mure pripeljati po mlinščicah, rokavih reke Mure v zaledje, s ciljem vzpostavitve omočenih obodov v koritu reke Mure.</w:t>
      </w:r>
    </w:p>
    <w:p w14:paraId="7F8639BE" w14:textId="77777777" w:rsidR="00542819" w:rsidRPr="004144EA" w:rsidRDefault="00542819" w:rsidP="00542819">
      <w:pPr>
        <w:rPr>
          <w:rFonts w:asciiTheme="majorHAnsi" w:hAnsiTheme="majorHAnsi" w:cstheme="majorHAnsi"/>
        </w:rPr>
      </w:pPr>
    </w:p>
    <w:p w14:paraId="594C2AA5" w14:textId="218643C4" w:rsidR="008D70FB" w:rsidRPr="004144EA" w:rsidRDefault="5F8671C1" w:rsidP="001A7A8E">
      <w:pPr>
        <w:pStyle w:val="Naslov3"/>
      </w:pPr>
      <w:bookmarkStart w:id="44" w:name="_Toc27905168"/>
      <w:r w:rsidRPr="004144EA">
        <w:t>RABA PROSTORA</w:t>
      </w:r>
      <w:bookmarkEnd w:id="44"/>
    </w:p>
    <w:p w14:paraId="73867290" w14:textId="77777777" w:rsidR="003775B4" w:rsidRPr="003775B4" w:rsidRDefault="003775B4" w:rsidP="003775B4">
      <w:pPr>
        <w:spacing w:after="0" w:line="240" w:lineRule="auto"/>
        <w:contextualSpacing/>
        <w:jc w:val="both"/>
        <w:rPr>
          <w:rFonts w:cstheme="minorHAnsi"/>
        </w:rPr>
      </w:pPr>
      <w:r w:rsidRPr="004144EA">
        <w:rPr>
          <w:rFonts w:cstheme="minorHAnsi"/>
        </w:rPr>
        <w:t xml:space="preserve">V Pomurju so leta 2018 njivske površine pokrivale </w:t>
      </w:r>
      <w:r w:rsidRPr="003775B4">
        <w:rPr>
          <w:rFonts w:cstheme="minorHAnsi"/>
        </w:rPr>
        <w:t xml:space="preserve">38,32 % </w:t>
      </w:r>
      <w:r w:rsidRPr="004144EA">
        <w:rPr>
          <w:rFonts w:cstheme="minorHAnsi"/>
        </w:rPr>
        <w:t xml:space="preserve">ali </w:t>
      </w:r>
      <w:r w:rsidRPr="003775B4">
        <w:rPr>
          <w:rFonts w:cstheme="minorHAnsi"/>
        </w:rPr>
        <w:t xml:space="preserve">512,3 </w:t>
      </w:r>
      <w:r w:rsidRPr="004144EA">
        <w:rPr>
          <w:rFonts w:cstheme="minorHAnsi"/>
        </w:rPr>
        <w:t xml:space="preserve">km². Največji delež jih je na območju ravnin, kot so Ravensko, Apaško polje, Mursko polje, Spodnja ščavniška dolina in Dolinsko. Gozdovi so pokrivali </w:t>
      </w:r>
      <w:r w:rsidRPr="003775B4">
        <w:rPr>
          <w:rFonts w:cstheme="minorHAnsi"/>
        </w:rPr>
        <w:t xml:space="preserve">12,56 % površin, kar predstavlja 167,99 km². </w:t>
      </w:r>
      <w:r w:rsidRPr="004144EA">
        <w:rPr>
          <w:rFonts w:cstheme="minorHAnsi"/>
        </w:rPr>
        <w:t xml:space="preserve">Večji strnjeni deli gozdov so v pasu ob reki Muri, na Goričkem ter na južnem delu Dolinskega. Trajni travniki so pokrivali </w:t>
      </w:r>
      <w:r w:rsidRPr="003775B4">
        <w:rPr>
          <w:rFonts w:cstheme="minorHAnsi"/>
        </w:rPr>
        <w:t xml:space="preserve">8,82 </w:t>
      </w:r>
      <w:r w:rsidRPr="004144EA">
        <w:rPr>
          <w:rFonts w:cstheme="minorHAnsi"/>
        </w:rPr>
        <w:t xml:space="preserve">% površine, razporejeni so enakomerno po celotni regiji, manjši delež jih je bilo na ravninskih območjih, kjer prevladujejo njivske površine. </w:t>
      </w:r>
      <w:r w:rsidRPr="00F001C5">
        <w:rPr>
          <w:rFonts w:cstheme="minorHAnsi"/>
        </w:rPr>
        <w:t xml:space="preserve">Pozidana in sorodna zemljišča pokrivajo </w:t>
      </w:r>
      <w:r w:rsidRPr="003775B4">
        <w:rPr>
          <w:rFonts w:cstheme="minorHAnsi"/>
        </w:rPr>
        <w:t>6,9 %</w:t>
      </w:r>
      <w:r w:rsidRPr="00F001C5">
        <w:rPr>
          <w:rFonts w:cstheme="minorHAnsi"/>
        </w:rPr>
        <w:t xml:space="preserve"> površin.</w:t>
      </w:r>
      <w:r w:rsidRPr="004144EA">
        <w:rPr>
          <w:rFonts w:cstheme="minorHAnsi"/>
        </w:rPr>
        <w:t xml:space="preserve"> </w:t>
      </w:r>
      <w:r w:rsidRPr="003775B4">
        <w:rPr>
          <w:rFonts w:cstheme="minorHAnsi"/>
        </w:rPr>
        <w:t xml:space="preserve">Nerodovitni del predstavlja 1,34 %. </w:t>
      </w:r>
    </w:p>
    <w:p w14:paraId="3F90BD8B" w14:textId="77777777" w:rsidR="00B6299A" w:rsidRPr="004144EA" w:rsidRDefault="00B6299A" w:rsidP="00B6299A">
      <w:pPr>
        <w:spacing w:after="0" w:line="240" w:lineRule="auto"/>
        <w:contextualSpacing/>
        <w:jc w:val="both"/>
        <w:rPr>
          <w:rFonts w:cstheme="minorHAnsi"/>
        </w:rPr>
      </w:pPr>
    </w:p>
    <w:p w14:paraId="2EC447FA" w14:textId="77777777" w:rsidR="00B6299A" w:rsidRPr="004144EA" w:rsidRDefault="00B6299A" w:rsidP="00B6299A">
      <w:pPr>
        <w:spacing w:after="0" w:line="240" w:lineRule="auto"/>
        <w:contextualSpacing/>
        <w:jc w:val="both"/>
        <w:rPr>
          <w:rFonts w:cstheme="minorHAnsi"/>
        </w:rPr>
      </w:pPr>
    </w:p>
    <w:p w14:paraId="1E7D83BF" w14:textId="77777777" w:rsidR="00B6299A" w:rsidRPr="004144EA" w:rsidRDefault="00B6299A" w:rsidP="00B6299A">
      <w:pPr>
        <w:keepNext/>
        <w:spacing w:after="0"/>
        <w:contextualSpacing/>
        <w:jc w:val="both"/>
      </w:pPr>
      <w:r w:rsidRPr="004144EA">
        <w:rPr>
          <w:noProof/>
          <w:lang w:eastAsia="sl-SI"/>
        </w:rPr>
        <w:lastRenderedPageBreak/>
        <w:drawing>
          <wp:inline distT="0" distB="0" distL="0" distR="0" wp14:anchorId="1C71683A" wp14:editId="7A15B94F">
            <wp:extent cx="4705350" cy="4967080"/>
            <wp:effectExtent l="0" t="0" r="0" b="508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aba tal.jpg"/>
                    <pic:cNvPicPr/>
                  </pic:nvPicPr>
                  <pic:blipFill rotWithShape="1">
                    <a:blip r:embed="rId22" cstate="print">
                      <a:extLst>
                        <a:ext uri="{28A0092B-C50C-407E-A947-70E740481C1C}">
                          <a14:useLocalDpi xmlns:a14="http://schemas.microsoft.com/office/drawing/2010/main" val="0"/>
                        </a:ext>
                      </a:extLst>
                    </a:blip>
                    <a:srcRect l="7858" t="21333" r="4447" b="13220"/>
                    <a:stretch/>
                  </pic:blipFill>
                  <pic:spPr bwMode="auto">
                    <a:xfrm>
                      <a:off x="0" y="0"/>
                      <a:ext cx="4717073" cy="4979455"/>
                    </a:xfrm>
                    <a:prstGeom prst="rect">
                      <a:avLst/>
                    </a:prstGeom>
                    <a:ln>
                      <a:noFill/>
                    </a:ln>
                    <a:extLst>
                      <a:ext uri="{53640926-AAD7-44D8-BBD7-CCE9431645EC}">
                        <a14:shadowObscured xmlns:a14="http://schemas.microsoft.com/office/drawing/2010/main"/>
                      </a:ext>
                    </a:extLst>
                  </pic:spPr>
                </pic:pic>
              </a:graphicData>
            </a:graphic>
          </wp:inline>
        </w:drawing>
      </w:r>
    </w:p>
    <w:p w14:paraId="3B0A0A6D" w14:textId="06BD10B7" w:rsidR="00B6299A" w:rsidRPr="004144EA" w:rsidRDefault="00B6299A" w:rsidP="00B6299A">
      <w:pPr>
        <w:pStyle w:val="Napis"/>
        <w:jc w:val="both"/>
        <w:rPr>
          <w:color w:val="auto"/>
        </w:rPr>
      </w:pPr>
      <w:r w:rsidRPr="004144EA">
        <w:rPr>
          <w:color w:val="auto"/>
        </w:rPr>
        <w:t>Slika</w:t>
      </w:r>
      <w:r w:rsidR="00DB01AC">
        <w:rPr>
          <w:color w:val="auto"/>
        </w:rPr>
        <w:t xml:space="preserve"> 6</w:t>
      </w:r>
      <w:r w:rsidRPr="004144EA">
        <w:rPr>
          <w:color w:val="auto"/>
        </w:rPr>
        <w:t>: Raba tal v Pomurju leta 2018</w:t>
      </w:r>
      <w:r w:rsidR="006E1363">
        <w:rPr>
          <w:color w:val="auto"/>
        </w:rPr>
        <w:t xml:space="preserve"> (vir: </w:t>
      </w:r>
      <w:proofErr w:type="spellStart"/>
      <w:r w:rsidR="006E1363">
        <w:rPr>
          <w:color w:val="auto"/>
        </w:rPr>
        <w:t>Koltai</w:t>
      </w:r>
      <w:proofErr w:type="spellEnd"/>
      <w:r w:rsidR="006E1363">
        <w:rPr>
          <w:color w:val="auto"/>
        </w:rPr>
        <w:t xml:space="preserve"> 2017)</w:t>
      </w:r>
    </w:p>
    <w:p w14:paraId="0403E6B7" w14:textId="77777777" w:rsidR="00B6299A" w:rsidRPr="004144EA" w:rsidRDefault="00B6299A" w:rsidP="00B6299A">
      <w:pPr>
        <w:spacing w:after="0"/>
        <w:contextualSpacing/>
        <w:jc w:val="both"/>
        <w:rPr>
          <w:rFonts w:cs="Arial"/>
          <w:b/>
        </w:rPr>
      </w:pPr>
    </w:p>
    <w:p w14:paraId="24B6BF44" w14:textId="78271FE0" w:rsidR="00B6299A" w:rsidRPr="004144EA" w:rsidRDefault="00C34B09" w:rsidP="00B6299A">
      <w:pPr>
        <w:spacing w:after="0" w:line="240" w:lineRule="auto"/>
        <w:contextualSpacing/>
        <w:jc w:val="both"/>
        <w:rPr>
          <w:rFonts w:cstheme="minorHAnsi"/>
        </w:rPr>
      </w:pPr>
      <w:r w:rsidRPr="00F001C5">
        <w:rPr>
          <w:rFonts w:cstheme="minorHAnsi"/>
        </w:rPr>
        <w:t xml:space="preserve">Drevesa in grmičevje v Pomurju pokrivajo </w:t>
      </w:r>
      <w:r w:rsidRPr="00C34B09">
        <w:rPr>
          <w:rFonts w:cstheme="minorHAnsi"/>
        </w:rPr>
        <w:t>2,0 %</w:t>
      </w:r>
      <w:r w:rsidRPr="00F001C5">
        <w:rPr>
          <w:rFonts w:cstheme="minorHAnsi"/>
        </w:rPr>
        <w:t xml:space="preserve"> površine. Več jih je v gričevnatih predelih, ob potokih na Goričkem, v to kategorijo spadajo tudi mestni parki, ki so v večjih urbanih središčih.</w:t>
      </w:r>
      <w:r w:rsidRPr="004144EA">
        <w:rPr>
          <w:rFonts w:cstheme="minorHAnsi"/>
        </w:rPr>
        <w:t xml:space="preserve"> Sadovnjaki </w:t>
      </w:r>
      <w:r>
        <w:rPr>
          <w:rFonts w:cstheme="minorHAnsi"/>
        </w:rPr>
        <w:t xml:space="preserve">in </w:t>
      </w:r>
      <w:r w:rsidRPr="00C34B09">
        <w:rPr>
          <w:rFonts w:cstheme="minorHAnsi"/>
        </w:rPr>
        <w:t>vinogradi</w:t>
      </w:r>
      <w:r>
        <w:rPr>
          <w:rFonts w:cstheme="minorHAnsi"/>
        </w:rPr>
        <w:t xml:space="preserve"> </w:t>
      </w:r>
      <w:r w:rsidRPr="004144EA">
        <w:rPr>
          <w:rFonts w:cstheme="minorHAnsi"/>
        </w:rPr>
        <w:t xml:space="preserve">so predstavljali </w:t>
      </w:r>
      <w:r w:rsidRPr="00C34B09">
        <w:rPr>
          <w:rFonts w:cstheme="minorHAnsi"/>
        </w:rPr>
        <w:t xml:space="preserve">3,14 </w:t>
      </w:r>
      <w:r w:rsidRPr="004144EA">
        <w:rPr>
          <w:rFonts w:cstheme="minorHAnsi"/>
        </w:rPr>
        <w:t>% površin</w:t>
      </w:r>
      <w:r>
        <w:rPr>
          <w:rFonts w:cstheme="minorHAnsi"/>
        </w:rPr>
        <w:t xml:space="preserve">. </w:t>
      </w:r>
      <w:r w:rsidRPr="00C34B09">
        <w:rPr>
          <w:rFonts w:cstheme="minorHAnsi"/>
        </w:rPr>
        <w:t xml:space="preserve">Sadovnjaki so enakomerno razmeščeni po celotni regiji, vinogradi pa na območju Vzhodnih Ljutomersko-Ormoških goric, Radgonsko-Kapelskih goric, Lendavskih goric ter na južnem robu Jugovzhodnega Goričkega. </w:t>
      </w:r>
      <w:r w:rsidRPr="004144EA">
        <w:rPr>
          <w:rFonts w:cstheme="minorHAnsi"/>
        </w:rPr>
        <w:t xml:space="preserve">V regiji je nekoliko več ekstenzivnih oz. travniških sadovnjakov (1,72 %), intenzivnih pa </w:t>
      </w:r>
      <w:r w:rsidRPr="00C34B09">
        <w:rPr>
          <w:rFonts w:cstheme="minorHAnsi"/>
        </w:rPr>
        <w:t>0,32 %.</w:t>
      </w:r>
      <w:r w:rsidRPr="004144EA">
        <w:rPr>
          <w:rFonts w:cstheme="minorHAnsi"/>
        </w:rPr>
        <w:t xml:space="preserve"> Ostali trajni nasadi (površina zasajena z eno ali več različnimi vrstami trajnih rastlin) zajemajo 0,05 % površine.</w:t>
      </w:r>
    </w:p>
    <w:p w14:paraId="57E6642F" w14:textId="77777777" w:rsidR="00B6299A" w:rsidRPr="004144EA" w:rsidRDefault="00B6299A" w:rsidP="00B6299A">
      <w:pPr>
        <w:spacing w:after="0" w:line="240" w:lineRule="auto"/>
        <w:contextualSpacing/>
        <w:jc w:val="both"/>
        <w:rPr>
          <w:rFonts w:cstheme="minorHAnsi"/>
        </w:rPr>
      </w:pPr>
    </w:p>
    <w:p w14:paraId="799F7ED2" w14:textId="02A49168" w:rsidR="00683291" w:rsidRPr="004144EA" w:rsidRDefault="00683291" w:rsidP="00683291">
      <w:pPr>
        <w:spacing w:after="0" w:line="240" w:lineRule="auto"/>
        <w:contextualSpacing/>
        <w:jc w:val="both"/>
        <w:rPr>
          <w:rFonts w:cstheme="minorHAnsi"/>
        </w:rPr>
      </w:pPr>
      <w:r w:rsidRPr="004144EA">
        <w:rPr>
          <w:rFonts w:cstheme="minorHAnsi"/>
        </w:rPr>
        <w:t xml:space="preserve">Rastlinjaki pokrivajo </w:t>
      </w:r>
      <w:r w:rsidRPr="00683291">
        <w:rPr>
          <w:rFonts w:cstheme="minorHAnsi"/>
        </w:rPr>
        <w:t>0,03 %</w:t>
      </w:r>
      <w:r w:rsidRPr="004144EA">
        <w:rPr>
          <w:rFonts w:cstheme="minorHAnsi"/>
        </w:rPr>
        <w:t xml:space="preserve"> površine in so enakomerno razporejeni po celotni regiji, večje pa najdemo v občinah Beltinci, Turnišče, Dobrovnik, Gornja Radgona, Križevci, Ljutomer in Moravske Toplice. Trstičje in zamočvirjena zemljišča skupaj pokrivajo </w:t>
      </w:r>
      <w:r w:rsidRPr="00683291">
        <w:rPr>
          <w:rFonts w:cstheme="minorHAnsi"/>
        </w:rPr>
        <w:t>0,19 %</w:t>
      </w:r>
      <w:r w:rsidRPr="004144EA">
        <w:rPr>
          <w:rFonts w:cstheme="minorHAnsi"/>
        </w:rPr>
        <w:t xml:space="preserve"> površine Pomurja in se v večji meri nahajajo ob </w:t>
      </w:r>
      <w:proofErr w:type="spellStart"/>
      <w:r w:rsidRPr="004144EA">
        <w:rPr>
          <w:rFonts w:cstheme="minorHAnsi"/>
        </w:rPr>
        <w:t>Ledavskem</w:t>
      </w:r>
      <w:proofErr w:type="spellEnd"/>
      <w:r w:rsidRPr="004144EA">
        <w:rPr>
          <w:rFonts w:cstheme="minorHAnsi"/>
        </w:rPr>
        <w:t xml:space="preserve"> jezeru ter ob reki Muri v občini Lendava. </w:t>
      </w:r>
      <w:r w:rsidRPr="004862E3">
        <w:rPr>
          <w:rFonts w:cstheme="minorHAnsi"/>
        </w:rPr>
        <w:t xml:space="preserve">Plantaže gozdnega drevja pokrivajo </w:t>
      </w:r>
      <w:r w:rsidRPr="00683291">
        <w:rPr>
          <w:rFonts w:cstheme="minorHAnsi"/>
        </w:rPr>
        <w:t>0,02 %</w:t>
      </w:r>
      <w:r w:rsidRPr="004862E3">
        <w:rPr>
          <w:rFonts w:cstheme="minorHAnsi"/>
        </w:rPr>
        <w:t xml:space="preserve"> površine, največje najdemo v občinah Velika Polana in Lendava</w:t>
      </w:r>
      <w:r w:rsidR="005917FC">
        <w:rPr>
          <w:rFonts w:cstheme="minorHAnsi"/>
        </w:rPr>
        <w:t xml:space="preserve"> (</w:t>
      </w:r>
      <w:proofErr w:type="spellStart"/>
      <w:r w:rsidR="005917FC">
        <w:rPr>
          <w:rFonts w:cstheme="minorHAnsi"/>
        </w:rPr>
        <w:t>Koltai</w:t>
      </w:r>
      <w:proofErr w:type="spellEnd"/>
      <w:r w:rsidR="005917FC">
        <w:rPr>
          <w:rFonts w:cstheme="minorHAnsi"/>
        </w:rPr>
        <w:t xml:space="preserve"> 2017)</w:t>
      </w:r>
      <w:r w:rsidRPr="004862E3">
        <w:rPr>
          <w:rFonts w:cstheme="minorHAnsi"/>
        </w:rPr>
        <w:t>.</w:t>
      </w:r>
    </w:p>
    <w:p w14:paraId="35B599E3" w14:textId="77777777" w:rsidR="00B6299A" w:rsidRPr="004144EA" w:rsidRDefault="00B6299A" w:rsidP="00B6299A">
      <w:pPr>
        <w:spacing w:after="0" w:line="240" w:lineRule="auto"/>
        <w:contextualSpacing/>
        <w:jc w:val="both"/>
        <w:rPr>
          <w:rFonts w:cstheme="minorHAnsi"/>
        </w:rPr>
      </w:pPr>
    </w:p>
    <w:p w14:paraId="1C058FFC" w14:textId="77777777" w:rsidR="00B6299A" w:rsidRPr="004144EA" w:rsidRDefault="00B6299A" w:rsidP="00B6299A">
      <w:pPr>
        <w:spacing w:after="0" w:line="240" w:lineRule="auto"/>
        <w:contextualSpacing/>
        <w:jc w:val="both"/>
        <w:rPr>
          <w:rFonts w:cstheme="minorHAnsi"/>
        </w:rPr>
      </w:pPr>
    </w:p>
    <w:p w14:paraId="5A0CD2EF" w14:textId="7F79DC54" w:rsidR="008D70FB" w:rsidRPr="004144EA" w:rsidRDefault="5F8671C1" w:rsidP="00B33BAF">
      <w:pPr>
        <w:pStyle w:val="Naslov3"/>
      </w:pPr>
      <w:bookmarkStart w:id="45" w:name="_Toc27905169"/>
      <w:r w:rsidRPr="004144EA">
        <w:t>VAROVANJE OKOLJA</w:t>
      </w:r>
      <w:bookmarkEnd w:id="45"/>
    </w:p>
    <w:p w14:paraId="1E0E483B" w14:textId="77777777" w:rsidR="00A14409" w:rsidRPr="004144EA" w:rsidRDefault="00A14409" w:rsidP="00A14409">
      <w:pPr>
        <w:spacing w:after="0" w:line="240" w:lineRule="auto"/>
        <w:contextualSpacing/>
        <w:jc w:val="both"/>
        <w:rPr>
          <w:rFonts w:cstheme="minorHAnsi"/>
        </w:rPr>
      </w:pPr>
      <w:r w:rsidRPr="004144EA">
        <w:rPr>
          <w:rFonts w:cstheme="minorHAnsi"/>
        </w:rPr>
        <w:t xml:space="preserve">Nesmotrno gospodarjenje z naravnimi viri je v regiji prisotno na več področjih. Površinske in podtalne vode, kljub strogi zakonodaji, prekomerno onesnažujemo. Gramoznice in </w:t>
      </w:r>
      <w:proofErr w:type="spellStart"/>
      <w:r w:rsidRPr="004144EA">
        <w:rPr>
          <w:rFonts w:cstheme="minorHAnsi"/>
        </w:rPr>
        <w:t>termomineralne</w:t>
      </w:r>
      <w:proofErr w:type="spellEnd"/>
      <w:r w:rsidRPr="004144EA">
        <w:rPr>
          <w:rFonts w:cstheme="minorHAnsi"/>
        </w:rPr>
        <w:t xml:space="preserve"> vode prekomerno izkoriščamo ter proizvajamo prevelike količine odpadkov. Te prepogosto nekontrolirano </w:t>
      </w:r>
      <w:r w:rsidRPr="004144EA">
        <w:rPr>
          <w:rFonts w:cstheme="minorHAnsi"/>
        </w:rPr>
        <w:lastRenderedPageBreak/>
        <w:t>odlagamo, saj odlagališča niso povsod ustrezno urejena. Na nekaterih mestih s posegi zmanjšujemo biotsko raznovrstnost in krajinsko pestrost v prostoru. Kakovost in struktura tal ter trajna rodovitnost prsti so na površinah v intenzivnem kmetovanju trajno ogrožene.</w:t>
      </w:r>
    </w:p>
    <w:p w14:paraId="24F5B0AA" w14:textId="77777777" w:rsidR="00A14409" w:rsidRPr="004144EA" w:rsidRDefault="00A14409" w:rsidP="00A14409">
      <w:pPr>
        <w:spacing w:after="0" w:line="240" w:lineRule="auto"/>
        <w:contextualSpacing/>
        <w:jc w:val="both"/>
        <w:rPr>
          <w:rFonts w:cstheme="minorHAnsi"/>
        </w:rPr>
      </w:pPr>
    </w:p>
    <w:p w14:paraId="00872A33" w14:textId="0C0BAB34" w:rsidR="00A14409" w:rsidRPr="004144EA" w:rsidRDefault="00A14409" w:rsidP="00A14409">
      <w:pPr>
        <w:spacing w:after="0" w:line="240" w:lineRule="auto"/>
        <w:contextualSpacing/>
        <w:jc w:val="both"/>
        <w:rPr>
          <w:rFonts w:cstheme="minorHAnsi"/>
        </w:rPr>
      </w:pPr>
      <w:r w:rsidRPr="004144EA">
        <w:rPr>
          <w:rFonts w:cstheme="minorHAnsi"/>
        </w:rPr>
        <w:t>V Pomurju smo v letu 2011 4,4 % vseh sredstev namenjenih za investicije, namenili investicijam v varstvo okolja. Na nacionalni ravni znaša ta delež 6,4 % vseh investicij. 56 % teh investicij je bilo namenjenih ravnanju z odpadki, 28 % investicij smo namenili varovanju biološke raznovrstnosti in pokrajine, 15,7 % investicij pa je bilo namenjenih varstvu zraka, podnebja in upravljanju z odpadnimi vodami.</w:t>
      </w:r>
    </w:p>
    <w:p w14:paraId="5C6AA218" w14:textId="77777777" w:rsidR="00A14409" w:rsidRPr="004144EA" w:rsidRDefault="00A14409" w:rsidP="00A14409">
      <w:pPr>
        <w:spacing w:after="0" w:line="240" w:lineRule="auto"/>
        <w:contextualSpacing/>
        <w:jc w:val="both"/>
        <w:rPr>
          <w:rFonts w:cstheme="minorHAnsi"/>
        </w:rPr>
      </w:pPr>
    </w:p>
    <w:p w14:paraId="7B3B000C" w14:textId="5EB19E03" w:rsidR="00246DA7" w:rsidRPr="004144EA" w:rsidRDefault="00A14409" w:rsidP="00A14409">
      <w:pPr>
        <w:spacing w:after="0" w:line="240" w:lineRule="auto"/>
        <w:contextualSpacing/>
        <w:jc w:val="both"/>
        <w:rPr>
          <w:rFonts w:cstheme="minorHAnsi"/>
        </w:rPr>
      </w:pPr>
      <w:r w:rsidRPr="004144EA">
        <w:rPr>
          <w:rFonts w:cstheme="minorHAnsi"/>
        </w:rPr>
        <w:t>Področje ravnanja z odpadki je v regiji relativno dobro razvito. Vse občine v regiji imajo urejeno zbiranje odpadkov, ki se praviloma ločujejo že pri izvoru oziroma pri povzročitelju odpadkov. S pomočjo evropskih sredstev se je na razširjeni lokaciji deponije pri Puconcih izgradil, posodobil in uredil centralni sodoben regijski center zbiranja, sortiranja, predelave oziroma recikliranja in deponiranja komunalnih odpadkov CEROP. Kljub dobro urejenemu stanju na področju ravnanja z odpadki, obstaja v Pomurju še zmeraj nekaj neurejenih področij na tem področju, in sicer ekološki otoki, zbirni centri ter upravljanje z biološkim muljem, kot s stranskim produktom iz čistilnih naprav</w:t>
      </w:r>
      <w:r w:rsidR="00E975C1" w:rsidRPr="004144EA">
        <w:rPr>
          <w:rFonts w:cstheme="minorHAnsi"/>
        </w:rPr>
        <w:t xml:space="preserve">, prav tako ostaja </w:t>
      </w:r>
      <w:r w:rsidR="00FF45AA" w:rsidRPr="004144EA">
        <w:rPr>
          <w:rFonts w:cstheme="minorHAnsi"/>
        </w:rPr>
        <w:t>pogosta pojavnost divjih odlagališč odpadkov – zlasti gradbenega materiala in nevarnih snovi.</w:t>
      </w:r>
    </w:p>
    <w:p w14:paraId="5F07BA1F" w14:textId="467C19B8" w:rsidR="00FF45AA" w:rsidRPr="004144EA" w:rsidRDefault="00FF45AA" w:rsidP="00A14409">
      <w:pPr>
        <w:spacing w:after="0" w:line="240" w:lineRule="auto"/>
        <w:contextualSpacing/>
        <w:jc w:val="both"/>
        <w:rPr>
          <w:rFonts w:cstheme="minorHAnsi"/>
        </w:rPr>
      </w:pPr>
    </w:p>
    <w:p w14:paraId="21F3753F" w14:textId="7FF8DBF8" w:rsidR="00FF45AA" w:rsidRPr="004144EA" w:rsidRDefault="00D844AE" w:rsidP="00A14409">
      <w:pPr>
        <w:spacing w:after="0" w:line="240" w:lineRule="auto"/>
        <w:contextualSpacing/>
        <w:jc w:val="both"/>
        <w:rPr>
          <w:rFonts w:cstheme="minorHAnsi"/>
        </w:rPr>
      </w:pPr>
      <w:r w:rsidRPr="004144EA">
        <w:rPr>
          <w:rFonts w:cstheme="minorHAnsi"/>
        </w:rPr>
        <w:t>Medtem, ko smo v Pomurju še leta 2001 zbrali 731 kg komunalnih odpadkov na prebivalca, se je ta številka v letu 2011 zmanjšala na 285 kg. V letu 201</w:t>
      </w:r>
      <w:r w:rsidR="00EC4F63" w:rsidRPr="004144EA">
        <w:rPr>
          <w:rFonts w:cstheme="minorHAnsi"/>
        </w:rPr>
        <w:t>6</w:t>
      </w:r>
      <w:r w:rsidRPr="004144EA">
        <w:rPr>
          <w:rFonts w:cstheme="minorHAnsi"/>
        </w:rPr>
        <w:t xml:space="preserve"> se je ponovno dvignila, in sicer</w:t>
      </w:r>
      <w:r w:rsidR="008C6E85" w:rsidRPr="004144EA">
        <w:rPr>
          <w:rFonts w:cstheme="minorHAnsi"/>
        </w:rPr>
        <w:t xml:space="preserve"> na 431 kg na prebivalca.</w:t>
      </w:r>
      <w:r w:rsidRPr="004144EA">
        <w:rPr>
          <w:rFonts w:cstheme="minorHAnsi"/>
        </w:rPr>
        <w:t xml:space="preserve"> Slovensko povprečje znaša </w:t>
      </w:r>
      <w:r w:rsidR="00EC4F63" w:rsidRPr="004144EA">
        <w:rPr>
          <w:rFonts w:cstheme="minorHAnsi"/>
        </w:rPr>
        <w:t>476</w:t>
      </w:r>
      <w:r w:rsidRPr="004144EA">
        <w:rPr>
          <w:rFonts w:cstheme="minorHAnsi"/>
        </w:rPr>
        <w:t xml:space="preserve"> kg </w:t>
      </w:r>
      <w:r w:rsidR="008C6E85" w:rsidRPr="004144EA">
        <w:rPr>
          <w:rFonts w:cstheme="minorHAnsi"/>
        </w:rPr>
        <w:t xml:space="preserve">komunalnih odpadkov </w:t>
      </w:r>
      <w:r w:rsidRPr="004144EA">
        <w:rPr>
          <w:rFonts w:cstheme="minorHAnsi"/>
        </w:rPr>
        <w:t>na prebivalca</w:t>
      </w:r>
      <w:r w:rsidR="008C6E85" w:rsidRPr="004144EA">
        <w:rPr>
          <w:rFonts w:cstheme="minorHAnsi"/>
        </w:rPr>
        <w:t>.</w:t>
      </w:r>
    </w:p>
    <w:p w14:paraId="52E90390" w14:textId="77777777" w:rsidR="00DE790B" w:rsidRPr="004144EA" w:rsidRDefault="00DE790B" w:rsidP="00A14409">
      <w:pPr>
        <w:spacing w:after="0" w:line="240" w:lineRule="auto"/>
        <w:contextualSpacing/>
        <w:jc w:val="both"/>
        <w:rPr>
          <w:rFonts w:cstheme="minorHAnsi"/>
        </w:rPr>
      </w:pPr>
    </w:p>
    <w:p w14:paraId="72907CE2" w14:textId="77777777" w:rsidR="00246DA7" w:rsidRPr="004144EA" w:rsidRDefault="00246DA7" w:rsidP="00A14409">
      <w:pPr>
        <w:spacing w:after="0" w:line="240" w:lineRule="auto"/>
        <w:contextualSpacing/>
        <w:jc w:val="both"/>
        <w:rPr>
          <w:rFonts w:cstheme="minorHAnsi"/>
        </w:rPr>
      </w:pPr>
    </w:p>
    <w:p w14:paraId="45A39412" w14:textId="58E90BE3" w:rsidR="00246DA7" w:rsidRPr="004144EA" w:rsidRDefault="5F8671C1" w:rsidP="00B33BAF">
      <w:pPr>
        <w:pStyle w:val="Naslov3"/>
      </w:pPr>
      <w:bookmarkStart w:id="46" w:name="_Toc27905170"/>
      <w:r w:rsidRPr="004144EA">
        <w:t>VODA</w:t>
      </w:r>
      <w:bookmarkEnd w:id="46"/>
    </w:p>
    <w:p w14:paraId="77B02842" w14:textId="524059A0" w:rsidR="00FF6AB7" w:rsidRDefault="00AC302F" w:rsidP="00FF6AB7">
      <w:pPr>
        <w:spacing w:after="0" w:line="240" w:lineRule="auto"/>
        <w:contextualSpacing/>
        <w:jc w:val="both"/>
        <w:rPr>
          <w:rFonts w:cstheme="minorHAnsi"/>
        </w:rPr>
      </w:pPr>
      <w:r w:rsidRPr="004144EA">
        <w:rPr>
          <w:rFonts w:cstheme="minorHAnsi"/>
        </w:rPr>
        <w:t>Oskrba s pitno vodo je na območju Pomurja nezadostna, saj se pogosto pojavljajo težave pri oskrbi zaradi oporečne vode, ponekod pa vodovodni sistemi niti še niso izgrajeni. V letu 2011 je bilo v Pomurju iz javnega vodovoda dobavljeno 29 m</w:t>
      </w:r>
      <w:r w:rsidRPr="004144EA">
        <w:rPr>
          <w:rFonts w:cstheme="minorHAnsi"/>
          <w:vertAlign w:val="superscript"/>
        </w:rPr>
        <w:t>3</w:t>
      </w:r>
      <w:r w:rsidRPr="004144EA">
        <w:rPr>
          <w:rFonts w:cstheme="minorHAnsi"/>
        </w:rPr>
        <w:t xml:space="preserve"> vode na prebivalca za gospodinjstva, v letu 2016 pa 31 m</w:t>
      </w:r>
      <w:r w:rsidR="0023367F" w:rsidRPr="004144EA">
        <w:rPr>
          <w:rFonts w:cstheme="minorHAnsi"/>
          <w:vertAlign w:val="superscript"/>
        </w:rPr>
        <w:t>3</w:t>
      </w:r>
      <w:r w:rsidR="0023367F" w:rsidRPr="004144EA">
        <w:rPr>
          <w:rFonts w:cstheme="minorHAnsi"/>
        </w:rPr>
        <w:t xml:space="preserve">, medtem ko </w:t>
      </w:r>
      <w:r w:rsidRPr="004144EA">
        <w:rPr>
          <w:rFonts w:cstheme="minorHAnsi"/>
        </w:rPr>
        <w:t xml:space="preserve">povprečje Slovenije znaša </w:t>
      </w:r>
      <w:r w:rsidR="00AC4103" w:rsidRPr="004144EA">
        <w:rPr>
          <w:rFonts w:cstheme="minorHAnsi"/>
        </w:rPr>
        <w:t>38</w:t>
      </w:r>
      <w:r w:rsidRPr="004144EA">
        <w:rPr>
          <w:rFonts w:cstheme="minorHAnsi"/>
        </w:rPr>
        <w:t xml:space="preserve"> m3 dobavljene vode. </w:t>
      </w:r>
      <w:r w:rsidR="00FF6AB7">
        <w:rPr>
          <w:rFonts w:cstheme="minorHAnsi"/>
        </w:rPr>
        <w:t>V letu 2015 se je zaključil projekt »Oskrbe s pitno vodo v Pomurju« sofinanciran is evropskih sredstev v okviru OP ROPI 2007</w:t>
      </w:r>
      <w:r w:rsidR="005820FE">
        <w:rPr>
          <w:rFonts w:cstheme="minorHAnsi"/>
        </w:rPr>
        <w:t>–</w:t>
      </w:r>
      <w:r w:rsidR="00FF6AB7">
        <w:rPr>
          <w:rFonts w:cstheme="minorHAnsi"/>
        </w:rPr>
        <w:t xml:space="preserve">2013. V okviru projekta so bili vzpostavljeni trije sistemi oskrbe s pitno vodo v regiji, s čimer je </w:t>
      </w:r>
      <w:r w:rsidR="00FF6AB7" w:rsidRPr="00EC3B7F">
        <w:rPr>
          <w:rFonts w:cstheme="minorHAnsi"/>
        </w:rPr>
        <w:t>prebivalcem regije omogočena oskrba z neoporečno pitno vodo</w:t>
      </w:r>
      <w:r w:rsidR="00FF6AB7">
        <w:rPr>
          <w:rFonts w:cstheme="minorHAnsi"/>
        </w:rPr>
        <w:t>.</w:t>
      </w:r>
    </w:p>
    <w:p w14:paraId="04164706" w14:textId="3C055627" w:rsidR="00AC302F" w:rsidRPr="004144EA" w:rsidRDefault="00AC302F" w:rsidP="00AC302F">
      <w:pPr>
        <w:spacing w:after="0" w:line="240" w:lineRule="auto"/>
        <w:contextualSpacing/>
        <w:jc w:val="both"/>
        <w:rPr>
          <w:rFonts w:cstheme="minorHAnsi"/>
        </w:rPr>
      </w:pPr>
    </w:p>
    <w:p w14:paraId="7D1643AE" w14:textId="533462B6" w:rsidR="00360E9B" w:rsidRPr="004144EA" w:rsidRDefault="00AC302F" w:rsidP="00360E9B">
      <w:pPr>
        <w:spacing w:after="0" w:line="240" w:lineRule="auto"/>
        <w:contextualSpacing/>
        <w:jc w:val="both"/>
        <w:rPr>
          <w:rFonts w:cstheme="minorHAnsi"/>
        </w:rPr>
      </w:pPr>
      <w:r w:rsidRPr="004144EA">
        <w:rPr>
          <w:rFonts w:cstheme="minorHAnsi"/>
        </w:rPr>
        <w:t xml:space="preserve">Čista in kakovostna voda postaja zaradi redkosti vedno večja dragocenost. Mala evropska mesta, kot je Murska Sobota s primestnimi naselji in ostala mesta in naselja v Pomurju, so zaokrožena s kmetijskimi površinami in prav zato je voda onesnažena z različnimi kemikalijami, ki izvirajo predvsem iz nespametnega intenzivnega kmetijstva v preteklosti in tudi še danes. Zato morajo tudi mesta in naselja razmišljati o zagotavljanju čiste pitne vode. Poleg občasne mikrobiološke in presežene kemične onesnaženosti vode, se v Pomurju srečujemo tudi </w:t>
      </w:r>
      <w:r w:rsidR="00E272D4">
        <w:rPr>
          <w:rFonts w:cstheme="minorHAnsi"/>
        </w:rPr>
        <w:t xml:space="preserve">z onesnaženostjo vode </w:t>
      </w:r>
      <w:r w:rsidR="00170916">
        <w:rPr>
          <w:rFonts w:cstheme="minorHAnsi"/>
        </w:rPr>
        <w:t xml:space="preserve">z neprijetnim vonjem, barvo in </w:t>
      </w:r>
      <w:r w:rsidR="0012797E">
        <w:rPr>
          <w:rFonts w:cstheme="minorHAnsi"/>
        </w:rPr>
        <w:t>okusom ter</w:t>
      </w:r>
      <w:r w:rsidRPr="004144EA">
        <w:rPr>
          <w:rFonts w:cstheme="minorHAnsi"/>
        </w:rPr>
        <w:t xml:space="preserve"> trdo vodo. Poleg zagotavljanja čiste pitne vode pa si mora regija s stalnim osveščanjem in izobraževanjem prebivalstva prizadevati zmanjšati porabo pitne vode s ponovno uporabo vode (reciklažo) in deževnice ter integrirati ukrepe za zmanjšanje porabe čiste pitne vode. Sočasno</w:t>
      </w:r>
      <w:r w:rsidR="00C63A41" w:rsidRPr="004144EA">
        <w:rPr>
          <w:rFonts w:cstheme="minorHAnsi"/>
        </w:rPr>
        <w:t xml:space="preserve"> </w:t>
      </w:r>
      <w:r w:rsidR="00360E9B" w:rsidRPr="004144EA">
        <w:rPr>
          <w:rFonts w:cstheme="minorHAnsi"/>
        </w:rPr>
        <w:t xml:space="preserve">pa tudi skrbeti za zmanjšano porabo ustekleničene vode. Poleg tega je nujen stalen nadzor nad kakovostjo pitne vode in sprejemanje ukrepov za zavarovanje virov pitne vode in monitoring vodovodnega sistema. Prav tako pa si je potrebno prizadevati, da čim več deževnice odteče nazaj v naravo in ne konča med odpadno vodo. Na področju varovanja vodnih virov je potrebna postavitev mreže </w:t>
      </w:r>
      <w:r w:rsidR="005F3E46">
        <w:rPr>
          <w:rFonts w:cstheme="minorHAnsi"/>
        </w:rPr>
        <w:t xml:space="preserve">vrtin </w:t>
      </w:r>
      <w:r w:rsidR="00360E9B" w:rsidRPr="004144EA">
        <w:rPr>
          <w:rFonts w:cstheme="minorHAnsi"/>
        </w:rPr>
        <w:t xml:space="preserve">in monitoringa podtalne vode na območju vodnih virov; Izvedba meritev nivoja in kakovosti podzemnih vod ter izdelava predloga vodovarstvenih območij vodnih virov. Na področju monitoringa vode na vodovodnem  sistemu pa analizi hidravličnega modela vodovodnega sistema, določitev odvzemnih mest na vodovodnem omrežju, izdelava predloga vzpostavitve notranjega monitoringa na </w:t>
      </w:r>
      <w:r w:rsidR="00360E9B" w:rsidRPr="004144EA">
        <w:rPr>
          <w:rFonts w:cstheme="minorHAnsi"/>
        </w:rPr>
        <w:lastRenderedPageBreak/>
        <w:t>vodovodnem omrežju in postavitev vzorčnega standardiziranega odvzemnega mesta na vodovodnem omrežju.</w:t>
      </w:r>
    </w:p>
    <w:p w14:paraId="5A2F7700" w14:textId="77777777" w:rsidR="00360E9B" w:rsidRPr="004144EA" w:rsidRDefault="00360E9B" w:rsidP="00360E9B">
      <w:pPr>
        <w:spacing w:after="0" w:line="240" w:lineRule="auto"/>
        <w:contextualSpacing/>
        <w:jc w:val="both"/>
        <w:rPr>
          <w:rFonts w:cstheme="minorHAnsi"/>
        </w:rPr>
      </w:pPr>
    </w:p>
    <w:p w14:paraId="69F52087" w14:textId="77777777" w:rsidR="00360E9B" w:rsidRPr="004144EA" w:rsidRDefault="00360E9B" w:rsidP="00360E9B">
      <w:pPr>
        <w:spacing w:after="0" w:line="240" w:lineRule="auto"/>
        <w:contextualSpacing/>
        <w:jc w:val="both"/>
        <w:rPr>
          <w:rFonts w:cstheme="minorHAnsi"/>
        </w:rPr>
      </w:pPr>
      <w:r w:rsidRPr="004144EA">
        <w:rPr>
          <w:rFonts w:cstheme="minorHAnsi"/>
        </w:rPr>
        <w:t xml:space="preserve">Vse bolj zaostrene zahteve glede varstva okolja na eni strani in lastne potrebe okoljsko vedno bolj ozaveščenih prebivalcev Pomurja, zahtevajo nov, kakovostnejši pristop k reševanju problematike odvajanja in čiščenja komunalnih odpadnih voda v regiji, kar doprinaša k varovanju podtalnih voda in prizadevanju pravične in enakopravne dostopnosti do zdrave pitne vode. Kakovost podtalnice pri več kazalcih dosega največjo onesnaženost v Sloveniji. Preseganje mejnih vrednosti onesnaženja se v zadnjih letih pojavlja v Muri (merilni mesti Ceršak in Mota) ter v </w:t>
      </w:r>
      <w:proofErr w:type="spellStart"/>
      <w:r w:rsidRPr="004144EA">
        <w:rPr>
          <w:rFonts w:cstheme="minorHAnsi"/>
        </w:rPr>
        <w:t>Ledavi</w:t>
      </w:r>
      <w:proofErr w:type="spellEnd"/>
      <w:r w:rsidRPr="004144EA">
        <w:rPr>
          <w:rFonts w:cstheme="minorHAnsi"/>
        </w:rPr>
        <w:t xml:space="preserve"> pri Čentibi. Na širših območjih, bogatih s podtalnico, so prisotne emisije škodljivih snovi, zlasti na področjih intenzivnega kmetijstva. V Pomurju imamo občasno na nekaterih vodnih zajetjih še vedno slabo kvaliteto pitne vode, ki presega mejne vrednosti v več kazalcih onesnaženosti.</w:t>
      </w:r>
    </w:p>
    <w:p w14:paraId="7BEDB999" w14:textId="77777777" w:rsidR="00360E9B" w:rsidRPr="004144EA" w:rsidRDefault="00360E9B" w:rsidP="00360E9B">
      <w:pPr>
        <w:spacing w:after="0" w:line="240" w:lineRule="auto"/>
        <w:contextualSpacing/>
        <w:jc w:val="both"/>
        <w:rPr>
          <w:rFonts w:cstheme="minorHAnsi"/>
        </w:rPr>
      </w:pPr>
    </w:p>
    <w:p w14:paraId="0E1435BA" w14:textId="5B1568BF" w:rsidR="00246DA7" w:rsidRPr="004144EA" w:rsidRDefault="00360E9B" w:rsidP="00360E9B">
      <w:pPr>
        <w:spacing w:after="0" w:line="240" w:lineRule="auto"/>
        <w:contextualSpacing/>
        <w:jc w:val="both"/>
        <w:rPr>
          <w:rFonts w:cstheme="minorHAnsi"/>
        </w:rPr>
      </w:pPr>
      <w:r w:rsidRPr="004144EA">
        <w:rPr>
          <w:rFonts w:cstheme="minorHAnsi"/>
        </w:rPr>
        <w:t>Na celotnem območju Pomurske regije se pojavlja onesnaževanje površinskih vodotokov in jezer, predvsem z nitrati, pesticidi in organsko razgradljivimi snovmi, ki se s kmetijskih površin ob vodotokih, spirajo neposredno v vodotoke. K bistvenemu zmanjšanju tovrstnega onesnaževanja bi pripomogla vzpostavitev zelenega pasu med kmetijskimi površinami in vodotoki, saj bi zeleni pas zadržal večino navedenih onesnaževal in preprečil neposredno spiranje v vodotoke. Na drugi strani se kot problematično izkazuje predvsem slabo kemijsko stanje vodnega telesa podzemne vode Murska kotlina, ki je prekomerno obremenjeno z nitrati in pesticidi iz kmetijstva.</w:t>
      </w:r>
    </w:p>
    <w:p w14:paraId="5F6057ED" w14:textId="0E1A188F" w:rsidR="00EF14F6" w:rsidRPr="004144EA" w:rsidRDefault="00EF14F6" w:rsidP="00360E9B">
      <w:pPr>
        <w:spacing w:after="0" w:line="240" w:lineRule="auto"/>
        <w:contextualSpacing/>
        <w:jc w:val="both"/>
        <w:rPr>
          <w:rFonts w:cstheme="minorHAnsi"/>
        </w:rPr>
      </w:pPr>
    </w:p>
    <w:p w14:paraId="062EB8E9" w14:textId="77777777" w:rsidR="00246DA7" w:rsidRPr="004144EA" w:rsidRDefault="00246DA7" w:rsidP="00AC302F">
      <w:pPr>
        <w:spacing w:after="0" w:line="240" w:lineRule="auto"/>
        <w:contextualSpacing/>
        <w:jc w:val="both"/>
        <w:rPr>
          <w:rFonts w:cstheme="minorHAnsi"/>
        </w:rPr>
      </w:pPr>
    </w:p>
    <w:p w14:paraId="0D815710" w14:textId="285F6BFD" w:rsidR="008D70FB" w:rsidRPr="004144EA" w:rsidRDefault="5F8671C1" w:rsidP="00B33BAF">
      <w:pPr>
        <w:pStyle w:val="Naslov3"/>
      </w:pPr>
      <w:bookmarkStart w:id="47" w:name="_Toc27905171"/>
      <w:r w:rsidRPr="004144EA">
        <w:t>ENERGIJA IN OMREŽJA</w:t>
      </w:r>
      <w:bookmarkEnd w:id="47"/>
    </w:p>
    <w:p w14:paraId="3CEA7ABD" w14:textId="761D8690" w:rsidR="00702453" w:rsidRPr="004144EA" w:rsidRDefault="00702453" w:rsidP="00702453">
      <w:pPr>
        <w:spacing w:after="0" w:line="240" w:lineRule="auto"/>
        <w:contextualSpacing/>
        <w:jc w:val="both"/>
        <w:rPr>
          <w:rFonts w:cstheme="minorHAnsi"/>
        </w:rPr>
      </w:pPr>
      <w:r w:rsidRPr="004144EA">
        <w:rPr>
          <w:rFonts w:cstheme="minorHAnsi"/>
        </w:rPr>
        <w:t>Električno omrežje v regiji je močno dotrajano in je na meji oziroma že pod mejo potreb pomurskih gospodinjstev in gospodarstva. Obstaja resna nevarnost, da se sesuje, po drugi strani pa upravljalec omrežja ne more izvrševati zakonsko predpisanih nalog, npr. priključevanje novih energetskih postaj iz obnovljivih virov. Izgradnja elektrarn na reki Muri bi zagotavljala le majhno količino električne energije glede na investicijo in glede na poseg v prostor. Energetski potenciali tičijo zlasti v obnovljivih virih energije, ki jih je možno pridobivati z decentraliziranimi sistemi na sonce, biomaso</w:t>
      </w:r>
      <w:r w:rsidR="008335DD">
        <w:rPr>
          <w:rFonts w:cstheme="minorHAnsi"/>
        </w:rPr>
        <w:t xml:space="preserve"> in</w:t>
      </w:r>
      <w:r w:rsidRPr="004144EA">
        <w:rPr>
          <w:rFonts w:cstheme="minorHAnsi"/>
        </w:rPr>
        <w:t xml:space="preserve"> geotermalno energijo. Potrebni bodo nujni ukrepi spodbujanja učinkovite rabe energije ter zagotovitev kakovostnega električnega omrežja.</w:t>
      </w:r>
    </w:p>
    <w:p w14:paraId="0A8C9467" w14:textId="77777777" w:rsidR="00702453" w:rsidRPr="004144EA" w:rsidRDefault="00702453" w:rsidP="00702453">
      <w:pPr>
        <w:spacing w:after="0" w:line="240" w:lineRule="auto"/>
        <w:contextualSpacing/>
        <w:jc w:val="both"/>
        <w:rPr>
          <w:rFonts w:cstheme="minorHAnsi"/>
        </w:rPr>
      </w:pPr>
    </w:p>
    <w:p w14:paraId="03DBBDAE" w14:textId="2452A1D2" w:rsidR="00990935" w:rsidRDefault="00990935" w:rsidP="00990935">
      <w:pPr>
        <w:spacing w:after="0" w:line="240" w:lineRule="auto"/>
        <w:contextualSpacing/>
        <w:jc w:val="both"/>
        <w:rPr>
          <w:rFonts w:cstheme="minorHAnsi"/>
        </w:rPr>
      </w:pPr>
      <w:r w:rsidRPr="00990935">
        <w:rPr>
          <w:rFonts w:cstheme="minorHAnsi"/>
        </w:rPr>
        <w:t xml:space="preserve">Pomurje ima zelo dobre pogoje pri potencialu </w:t>
      </w:r>
      <w:r w:rsidR="00752DE7">
        <w:rPr>
          <w:rFonts w:cstheme="minorHAnsi"/>
        </w:rPr>
        <w:t>obnovljivih virov energije (</w:t>
      </w:r>
      <w:r w:rsidRPr="00990935">
        <w:rPr>
          <w:rFonts w:cstheme="minorHAnsi"/>
        </w:rPr>
        <w:t>OVE</w:t>
      </w:r>
      <w:r w:rsidR="00752DE7">
        <w:rPr>
          <w:rFonts w:cstheme="minorHAnsi"/>
        </w:rPr>
        <w:t>)</w:t>
      </w:r>
      <w:r w:rsidRPr="00990935">
        <w:rPr>
          <w:rFonts w:cstheme="minorHAnsi"/>
        </w:rPr>
        <w:t>, vendar pa je potrebno določiti smotrno mejo med izkoriščanjem OVE in varovanjem okolja, pri čemer mora imeti varovanje okolja prednost pred povečanjem obsega rabe OVE. Ključen ukrep je energetska učinkovitost</w:t>
      </w:r>
      <w:r w:rsidR="00604536">
        <w:rPr>
          <w:rFonts w:cstheme="minorHAnsi"/>
        </w:rPr>
        <w:t xml:space="preserve"> –</w:t>
      </w:r>
      <w:r w:rsidRPr="00990935">
        <w:rPr>
          <w:rFonts w:cstheme="minorHAnsi"/>
        </w:rPr>
        <w:t xml:space="preserve"> določen delež potenciala </w:t>
      </w:r>
      <w:r w:rsidR="00604536">
        <w:rPr>
          <w:rFonts w:cstheme="minorHAnsi"/>
        </w:rPr>
        <w:t>mora</w:t>
      </w:r>
      <w:r w:rsidRPr="00990935">
        <w:rPr>
          <w:rFonts w:cstheme="minorHAnsi"/>
        </w:rPr>
        <w:t xml:space="preserve"> izhaja</w:t>
      </w:r>
      <w:r w:rsidR="00604536">
        <w:rPr>
          <w:rFonts w:cstheme="minorHAnsi"/>
        </w:rPr>
        <w:t xml:space="preserve">ti zlasti </w:t>
      </w:r>
      <w:r w:rsidRPr="00990935">
        <w:rPr>
          <w:rFonts w:cstheme="minorHAnsi"/>
        </w:rPr>
        <w:t>iz energetske učinkovitosti.</w:t>
      </w:r>
      <w:r w:rsidR="00763A4E">
        <w:rPr>
          <w:rFonts w:cstheme="minorHAnsi"/>
        </w:rPr>
        <w:t xml:space="preserve"> </w:t>
      </w:r>
      <w:r w:rsidRPr="00990935">
        <w:rPr>
          <w:rFonts w:cstheme="minorHAnsi"/>
        </w:rPr>
        <w:t>V Pomurju ima velik potencial lesna biomasa</w:t>
      </w:r>
      <w:r w:rsidR="00604536">
        <w:rPr>
          <w:rFonts w:cstheme="minorHAnsi"/>
        </w:rPr>
        <w:t>. O</w:t>
      </w:r>
      <w:r w:rsidRPr="00990935">
        <w:rPr>
          <w:rFonts w:cstheme="minorHAnsi"/>
        </w:rPr>
        <w:t>cenjuje se, da bi 1800 gospodinjstev lahko prešlo na lesno biomaso</w:t>
      </w:r>
      <w:r w:rsidR="00604536">
        <w:rPr>
          <w:rFonts w:cstheme="minorHAnsi"/>
        </w:rPr>
        <w:t xml:space="preserve"> </w:t>
      </w:r>
      <w:r w:rsidR="001E2D33">
        <w:rPr>
          <w:rFonts w:cstheme="minorHAnsi"/>
        </w:rPr>
        <w:t>(LEA Pomurje)</w:t>
      </w:r>
      <w:r w:rsidRPr="00990935">
        <w:rPr>
          <w:rFonts w:cstheme="minorHAnsi"/>
        </w:rPr>
        <w:t xml:space="preserve">. Prav tako je velik potencial sonca, kjer bi se lahko koristilo skoraj 10 GWh sončne energije letno, </w:t>
      </w:r>
      <w:r w:rsidR="00437B31">
        <w:rPr>
          <w:rFonts w:cstheme="minorHAnsi"/>
        </w:rPr>
        <w:t xml:space="preserve">in sicer brez </w:t>
      </w:r>
      <w:r w:rsidR="00397DFA">
        <w:rPr>
          <w:rFonts w:cstheme="minorHAnsi"/>
        </w:rPr>
        <w:t>montaže sončnih kolektorjev</w:t>
      </w:r>
      <w:r w:rsidRPr="00990935">
        <w:rPr>
          <w:rFonts w:cstheme="minorHAnsi"/>
        </w:rPr>
        <w:t xml:space="preserve"> na kmetijsk</w:t>
      </w:r>
      <w:r w:rsidR="00397DFA">
        <w:rPr>
          <w:rFonts w:cstheme="minorHAnsi"/>
        </w:rPr>
        <w:t>ih</w:t>
      </w:r>
      <w:r w:rsidRPr="00990935">
        <w:rPr>
          <w:rFonts w:cstheme="minorHAnsi"/>
        </w:rPr>
        <w:t xml:space="preserve"> površin</w:t>
      </w:r>
      <w:r w:rsidR="00397DFA">
        <w:rPr>
          <w:rFonts w:cstheme="minorHAnsi"/>
        </w:rPr>
        <w:t>ah</w:t>
      </w:r>
      <w:r w:rsidRPr="00990935">
        <w:rPr>
          <w:rFonts w:cstheme="minorHAnsi"/>
        </w:rPr>
        <w:t>. Geotermalna energija ima potenciale, vendar je potrebno preprečiti tveganje izpuščanja tople onesnažene vode v okolje.</w:t>
      </w:r>
    </w:p>
    <w:p w14:paraId="7DB7A190" w14:textId="77777777" w:rsidR="00397DFA" w:rsidRPr="00990935" w:rsidRDefault="00397DFA" w:rsidP="00990935">
      <w:pPr>
        <w:spacing w:after="0" w:line="240" w:lineRule="auto"/>
        <w:contextualSpacing/>
        <w:jc w:val="both"/>
        <w:rPr>
          <w:rFonts w:cstheme="minorHAnsi"/>
        </w:rPr>
      </w:pPr>
    </w:p>
    <w:p w14:paraId="35259A85" w14:textId="08BE1A36" w:rsidR="004B4B48" w:rsidRPr="004144EA" w:rsidRDefault="004B4B48" w:rsidP="00990935">
      <w:pPr>
        <w:spacing w:after="0" w:line="240" w:lineRule="auto"/>
        <w:contextualSpacing/>
        <w:jc w:val="both"/>
        <w:rPr>
          <w:rFonts w:cstheme="minorHAnsi"/>
        </w:rPr>
      </w:pPr>
      <w:r w:rsidRPr="00990935">
        <w:rPr>
          <w:rFonts w:cstheme="minorHAnsi"/>
        </w:rPr>
        <w:t>Glede izkoriščanja obnovljivih virov energije iz Energetske bilance izhaja, da se največ uporablja lesna biomasa. Poleg lesne biomase se za ogrevanje sanitarne vode za gospodinjstva uporablja tudi energija sončnega sevanja. Obnovljivi viri energije (les, geotermija, sončna energija, toplotne črpalke) so pri ogrevanju in tehnološki toploti v Pomurju, zastopani s približno 44</w:t>
      </w:r>
      <w:r w:rsidR="00895138" w:rsidRPr="00990935">
        <w:rPr>
          <w:rFonts w:cstheme="minorHAnsi"/>
        </w:rPr>
        <w:t xml:space="preserve"> </w:t>
      </w:r>
      <w:r w:rsidRPr="00990935">
        <w:rPr>
          <w:rFonts w:cstheme="minorHAnsi"/>
        </w:rPr>
        <w:t>% (pribl. 670 GWh/leto).</w:t>
      </w:r>
      <w:r w:rsidRPr="004144EA">
        <w:rPr>
          <w:rFonts w:cstheme="minorHAnsi"/>
        </w:rPr>
        <w:t xml:space="preserve"> Lokalni energetski koncepti se bodo na ravni regije uskladili in racionalizirali, pri tem bo poudarek na rabi obnovljivih virov energije in samooskrbi z energijo, možnostih varčevanja z energijo in načinih pospeševanja učinkovite rabe energije na področju gospodarstva, stanovanj in prometa.</w:t>
      </w:r>
    </w:p>
    <w:p w14:paraId="07796A33" w14:textId="4E4706C7" w:rsidR="004B4B48" w:rsidRPr="004144EA" w:rsidRDefault="004B4B48" w:rsidP="00423F56">
      <w:pPr>
        <w:spacing w:after="0" w:line="240" w:lineRule="auto"/>
        <w:contextualSpacing/>
        <w:jc w:val="both"/>
        <w:rPr>
          <w:rFonts w:cstheme="minorHAnsi"/>
        </w:rPr>
      </w:pPr>
    </w:p>
    <w:p w14:paraId="5EC4DE52" w14:textId="77777777" w:rsidR="0037013E" w:rsidRPr="004144EA" w:rsidRDefault="0037013E" w:rsidP="0037013E">
      <w:pPr>
        <w:spacing w:after="0" w:line="240" w:lineRule="auto"/>
        <w:contextualSpacing/>
        <w:jc w:val="both"/>
        <w:rPr>
          <w:rFonts w:cs="Arial"/>
          <w:bCs/>
        </w:rPr>
      </w:pPr>
      <w:r w:rsidRPr="004144EA">
        <w:rPr>
          <w:rFonts w:cs="Arial"/>
          <w:bCs/>
        </w:rPr>
        <w:lastRenderedPageBreak/>
        <w:t>Ob prometni infrastrukturi Pomurje s preostalo Slovenijo in svetom povezuje tudi razmeroma dobro optično omrežje. V zadnjem obdobju občine vzpostavljajo WIFI omrežje v okviru programa WIFI4EU, ki ima na voljo še dovolj sredstev, da se programu v bodoče priključijo tudi preostale občine.</w:t>
      </w:r>
    </w:p>
    <w:p w14:paraId="4191E9FF" w14:textId="77777777" w:rsidR="0037013E" w:rsidRPr="004144EA" w:rsidRDefault="0037013E" w:rsidP="0037013E">
      <w:pPr>
        <w:spacing w:after="0" w:line="240" w:lineRule="auto"/>
        <w:contextualSpacing/>
        <w:jc w:val="both"/>
        <w:rPr>
          <w:rFonts w:cs="Arial"/>
          <w:bCs/>
        </w:rPr>
      </w:pPr>
    </w:p>
    <w:p w14:paraId="15CABF4B" w14:textId="71D7D958" w:rsidR="0037013E" w:rsidRPr="004144EA" w:rsidRDefault="0037013E" w:rsidP="00FE12CD">
      <w:pPr>
        <w:spacing w:after="0"/>
        <w:contextualSpacing/>
        <w:jc w:val="both"/>
        <w:rPr>
          <w:rFonts w:cs="Arial"/>
          <w:bCs/>
        </w:rPr>
      </w:pPr>
      <w:r w:rsidRPr="004144EA">
        <w:rPr>
          <w:rFonts w:cs="Arial"/>
          <w:bCs/>
        </w:rPr>
        <w:t xml:space="preserve">Ob tem je v </w:t>
      </w:r>
      <w:r w:rsidR="001663C8">
        <w:rPr>
          <w:rFonts w:cs="Arial"/>
          <w:bCs/>
        </w:rPr>
        <w:t xml:space="preserve">začetnih fazah izvajanja </w:t>
      </w:r>
      <w:r w:rsidRPr="004144EA">
        <w:rPr>
          <w:rFonts w:cs="Arial"/>
          <w:bCs/>
        </w:rPr>
        <w:t>projekt RUNE (</w:t>
      </w:r>
      <w:proofErr w:type="spellStart"/>
      <w:r w:rsidRPr="004144EA">
        <w:rPr>
          <w:rFonts w:cs="Arial"/>
          <w:bCs/>
        </w:rPr>
        <w:t>Rural</w:t>
      </w:r>
      <w:proofErr w:type="spellEnd"/>
      <w:r w:rsidRPr="004144EA">
        <w:rPr>
          <w:rFonts w:cs="Arial"/>
          <w:bCs/>
        </w:rPr>
        <w:t xml:space="preserve"> Network), ki s sredstvi </w:t>
      </w:r>
      <w:proofErr w:type="spellStart"/>
      <w:r w:rsidRPr="004144EA">
        <w:rPr>
          <w:rFonts w:cs="Arial"/>
          <w:bCs/>
        </w:rPr>
        <w:t>Junckerjevega</w:t>
      </w:r>
      <w:proofErr w:type="spellEnd"/>
      <w:r w:rsidRPr="004144EA">
        <w:rPr>
          <w:rFonts w:cs="Arial"/>
          <w:bCs/>
        </w:rPr>
        <w:t xml:space="preserve"> sklada pospešeno gradi omrežje na podeželju. V Pomurju bo dostop omogočen predvidoma 21 750 odjemalcem (3 vozlišča). S kombiniranjem investicij operaterjev v širokopasovno omrežje ter omenjenih projekta RUNE in programa WIFI4EU je Pomurje blizu viziji, ki zasleduje cilj širokopasovnega interneta v vsakem gospodinjstvu v regiji.</w:t>
      </w:r>
    </w:p>
    <w:p w14:paraId="5C9F49FC" w14:textId="292405CE" w:rsidR="00787AB6" w:rsidRDefault="00787AB6" w:rsidP="00FE12CD">
      <w:pPr>
        <w:spacing w:after="0"/>
        <w:contextualSpacing/>
        <w:jc w:val="both"/>
        <w:rPr>
          <w:rFonts w:cs="Arial"/>
          <w:bCs/>
        </w:rPr>
      </w:pPr>
    </w:p>
    <w:p w14:paraId="65FF7990" w14:textId="77777777" w:rsidR="00FE12CD" w:rsidRPr="00FE12CD" w:rsidRDefault="00FE12CD" w:rsidP="00FE12CD">
      <w:pPr>
        <w:spacing w:after="0"/>
        <w:contextualSpacing/>
        <w:jc w:val="both"/>
        <w:rPr>
          <w:rFonts w:cs="Arial"/>
          <w:bCs/>
        </w:rPr>
      </w:pPr>
    </w:p>
    <w:p w14:paraId="35F5C0CD" w14:textId="77777777" w:rsidR="008D70FB" w:rsidRPr="004144EA" w:rsidRDefault="008D70FB" w:rsidP="00BD0435">
      <w:pPr>
        <w:pStyle w:val="Naslov2"/>
      </w:pPr>
      <w:bookmarkStart w:id="48" w:name="_Toc27905172"/>
      <w:r w:rsidRPr="004144EA">
        <w:t>PROSTOR – SOODVISNOST IN SKLADNOST RAZVOJA</w:t>
      </w:r>
      <w:bookmarkEnd w:id="48"/>
    </w:p>
    <w:p w14:paraId="2FF256F5" w14:textId="56228DBF" w:rsidR="008D70FB" w:rsidRPr="004144EA" w:rsidRDefault="5F8671C1" w:rsidP="00BD0435">
      <w:pPr>
        <w:pStyle w:val="Naslov3"/>
      </w:pPr>
      <w:bookmarkStart w:id="49" w:name="_Toc27905173"/>
      <w:r w:rsidRPr="004144EA">
        <w:t>URBANIZIRANA OBMOČJA</w:t>
      </w:r>
      <w:bookmarkEnd w:id="49"/>
    </w:p>
    <w:p w14:paraId="2F45997C" w14:textId="2C4555A6" w:rsidR="00664DE9" w:rsidRPr="004144EA" w:rsidRDefault="000F444F" w:rsidP="00664DE9">
      <w:pPr>
        <w:spacing w:after="0"/>
        <w:contextualSpacing/>
        <w:jc w:val="both"/>
        <w:rPr>
          <w:rFonts w:cs="Arial"/>
          <w:bCs/>
        </w:rPr>
      </w:pPr>
      <w:r>
        <w:rPr>
          <w:rFonts w:cs="Arial"/>
          <w:bCs/>
        </w:rPr>
        <w:t>Glede na študijo »</w:t>
      </w:r>
      <w:hyperlink r:id="rId23" w:history="1">
        <w:r w:rsidRPr="00AF1690">
          <w:t>Policentrično omrežje središč in dostopnost prebivalstva do storitev splošnega in splošnega gospodarskega pomena</w:t>
        </w:r>
        <w:r>
          <w:t>«</w:t>
        </w:r>
        <w:r w:rsidRPr="00AF1690">
          <w:t> </w:t>
        </w:r>
      </w:hyperlink>
      <w:r>
        <w:rPr>
          <w:rFonts w:cs="Arial"/>
          <w:bCs/>
        </w:rPr>
        <w:t>(2016) o</w:t>
      </w:r>
      <w:r w:rsidRPr="004144EA">
        <w:rPr>
          <w:rFonts w:cs="Arial"/>
          <w:bCs/>
        </w:rPr>
        <w:t>snovo urbane mreže Pomurja predstavlja</w:t>
      </w:r>
      <w:r>
        <w:rPr>
          <w:rFonts w:cs="Arial"/>
          <w:bCs/>
        </w:rPr>
        <w:t>jo</w:t>
      </w:r>
      <w:r w:rsidRPr="004144EA">
        <w:rPr>
          <w:rFonts w:cs="Arial"/>
          <w:bCs/>
        </w:rPr>
        <w:t xml:space="preserve"> Murska Sobota z mestnim naseljem Černelavci in s približno 12.500 prebivalci ter Ljutomer, Lendava in Gornja Radgona, kot mesta z več kot 3.000 prebivalci. Med </w:t>
      </w:r>
      <w:r>
        <w:rPr>
          <w:rFonts w:cs="Arial"/>
          <w:bCs/>
        </w:rPr>
        <w:t xml:space="preserve">urbana naselja </w:t>
      </w:r>
      <w:r w:rsidRPr="004144EA">
        <w:rPr>
          <w:rFonts w:cs="Arial"/>
          <w:bCs/>
        </w:rPr>
        <w:t>glede na</w:t>
      </w:r>
      <w:r>
        <w:rPr>
          <w:rFonts w:cs="Arial"/>
          <w:bCs/>
        </w:rPr>
        <w:t xml:space="preserve"> preliminarne</w:t>
      </w:r>
      <w:r w:rsidRPr="004144EA">
        <w:rPr>
          <w:rFonts w:cs="Arial"/>
          <w:bCs/>
        </w:rPr>
        <w:t xml:space="preserve"> podatke</w:t>
      </w:r>
      <w:r>
        <w:rPr>
          <w:rFonts w:cs="Arial"/>
          <w:bCs/>
        </w:rPr>
        <w:t xml:space="preserve"> iz osnutka SPRS 2050</w:t>
      </w:r>
      <w:r w:rsidRPr="004144EA">
        <w:rPr>
          <w:rFonts w:cs="Arial"/>
          <w:bCs/>
        </w:rPr>
        <w:t xml:space="preserve"> spadajo tudi Beltinci</w:t>
      </w:r>
      <w:r>
        <w:rPr>
          <w:rFonts w:cs="Arial"/>
          <w:bCs/>
        </w:rPr>
        <w:t xml:space="preserve"> in</w:t>
      </w:r>
      <w:r w:rsidRPr="004144EA">
        <w:rPr>
          <w:rFonts w:cs="Arial"/>
          <w:bCs/>
        </w:rPr>
        <w:t xml:space="preserve"> Radenci</w:t>
      </w:r>
      <w:r>
        <w:rPr>
          <w:rFonts w:cs="Arial"/>
          <w:bCs/>
        </w:rPr>
        <w:t>, ki imata manj kot 3.000 prebivalcev</w:t>
      </w:r>
      <w:r w:rsidRPr="004144EA">
        <w:rPr>
          <w:rFonts w:cs="Arial"/>
          <w:bCs/>
        </w:rPr>
        <w:t xml:space="preserve"> Med naselja z več kot 1.000 prebivalci uvrščamo naselja Bakovci, Črenšovci, Krog, Lipovci, Odranci in Rakičan. Murska Sobota je pomembno regijsko središče SV Slovenije, ki razvija vse funkcije, pomembne za središče nacionalnega pomena in </w:t>
      </w:r>
      <w:r>
        <w:rPr>
          <w:rFonts w:cs="Arial"/>
          <w:bCs/>
        </w:rPr>
        <w:t xml:space="preserve">regionalno prometnega </w:t>
      </w:r>
      <w:r w:rsidRPr="004144EA">
        <w:rPr>
          <w:rFonts w:cs="Arial"/>
          <w:bCs/>
        </w:rPr>
        <w:t xml:space="preserve">vozlišča, in kot taka konkurira mestom v zamejstvu (Varaždin, Monošter). </w:t>
      </w:r>
      <w:r>
        <w:rPr>
          <w:rFonts w:cs="Arial"/>
          <w:bCs/>
        </w:rPr>
        <w:t xml:space="preserve">Vloga Murske Sobote kot zaposlitvenega središča se krepi, prav tako se spodbuja razvoj dejavnosti, ki so povezane s potenciali širšega podeželskega zaledja. </w:t>
      </w:r>
      <w:r w:rsidRPr="004144EA">
        <w:rPr>
          <w:rFonts w:cs="Arial"/>
          <w:bCs/>
        </w:rPr>
        <w:t>Lendava</w:t>
      </w:r>
      <w:r>
        <w:rPr>
          <w:rFonts w:cs="Arial"/>
          <w:bCs/>
        </w:rPr>
        <w:t>,</w:t>
      </w:r>
      <w:r w:rsidRPr="004144EA">
        <w:rPr>
          <w:rFonts w:cs="Arial"/>
          <w:bCs/>
        </w:rPr>
        <w:t xml:space="preserve"> Gornja Radgona</w:t>
      </w:r>
      <w:r>
        <w:rPr>
          <w:rFonts w:cs="Arial"/>
          <w:bCs/>
        </w:rPr>
        <w:t xml:space="preserve"> in Ljutomer</w:t>
      </w:r>
      <w:r w:rsidRPr="004144EA">
        <w:rPr>
          <w:rFonts w:cs="Arial"/>
          <w:bCs/>
        </w:rPr>
        <w:t xml:space="preserve"> se razvija</w:t>
      </w:r>
      <w:r>
        <w:rPr>
          <w:rFonts w:cs="Arial"/>
          <w:bCs/>
        </w:rPr>
        <w:t>jo</w:t>
      </w:r>
      <w:r w:rsidRPr="004144EA">
        <w:rPr>
          <w:rFonts w:cs="Arial"/>
          <w:bCs/>
        </w:rPr>
        <w:t xml:space="preserve"> kot središč</w:t>
      </w:r>
      <w:r>
        <w:rPr>
          <w:rFonts w:cs="Arial"/>
          <w:bCs/>
        </w:rPr>
        <w:t>a</w:t>
      </w:r>
      <w:r w:rsidRPr="004144EA">
        <w:rPr>
          <w:rFonts w:cs="Arial"/>
          <w:bCs/>
        </w:rPr>
        <w:t xml:space="preserve"> </w:t>
      </w:r>
      <w:r>
        <w:rPr>
          <w:rFonts w:cs="Arial"/>
          <w:bCs/>
        </w:rPr>
        <w:t>sub</w:t>
      </w:r>
      <w:r w:rsidRPr="004144EA">
        <w:rPr>
          <w:rFonts w:cs="Arial"/>
          <w:bCs/>
        </w:rPr>
        <w:t>regionalnega pomena</w:t>
      </w:r>
      <w:r>
        <w:rPr>
          <w:rFonts w:cs="Arial"/>
          <w:bCs/>
        </w:rPr>
        <w:t xml:space="preserve">. V njih se razvijajo storitve splošnega in splošnega gospodarskega pomena za oskrbo prebivalcev središča in njegovega zaledja (podeželsko in obmejno), Gornja Radgona in Lendava predstavljata pomemben potencial v sodelovanju v čezmejnem prostoru. Gornja Radgona s sosednjo avstrijsko Radgono  razvija in oblikuje čezmejno urbano </w:t>
      </w:r>
      <w:proofErr w:type="spellStart"/>
      <w:r>
        <w:rPr>
          <w:rFonts w:cs="Arial"/>
          <w:bCs/>
        </w:rPr>
        <w:t>konurbacijo</w:t>
      </w:r>
      <w:proofErr w:type="spellEnd"/>
      <w:r>
        <w:rPr>
          <w:rFonts w:cs="Arial"/>
          <w:bCs/>
        </w:rPr>
        <w:t>.</w:t>
      </w:r>
      <w:r>
        <w:rPr>
          <w:rStyle w:val="Sprotnaopomba-sklic"/>
          <w:rFonts w:cs="Arial"/>
          <w:bCs/>
        </w:rPr>
        <w:footnoteReference w:id="3"/>
      </w:r>
      <w:r>
        <w:rPr>
          <w:rFonts w:cs="Arial"/>
          <w:bCs/>
        </w:rPr>
        <w:t>O</w:t>
      </w:r>
      <w:r w:rsidRPr="004144EA">
        <w:rPr>
          <w:rFonts w:cs="Arial"/>
          <w:bCs/>
        </w:rPr>
        <w:t>stali kraji imajo značaj lokalnih središč.</w:t>
      </w:r>
    </w:p>
    <w:p w14:paraId="6E06353B" w14:textId="6DD113EC" w:rsidR="009E09E2" w:rsidRPr="004144EA" w:rsidRDefault="009E09E2" w:rsidP="00306792">
      <w:pPr>
        <w:spacing w:after="0"/>
        <w:contextualSpacing/>
        <w:jc w:val="both"/>
        <w:rPr>
          <w:rFonts w:cs="Arial"/>
          <w:bCs/>
        </w:rPr>
      </w:pPr>
    </w:p>
    <w:p w14:paraId="07EA9687" w14:textId="77777777" w:rsidR="00306792" w:rsidRPr="004144EA" w:rsidRDefault="00306792" w:rsidP="00306792">
      <w:pPr>
        <w:spacing w:after="0"/>
        <w:contextualSpacing/>
        <w:jc w:val="both"/>
        <w:rPr>
          <w:rFonts w:cs="Arial"/>
          <w:bCs/>
        </w:rPr>
      </w:pPr>
      <w:r w:rsidRPr="004144EA">
        <w:rPr>
          <w:rFonts w:cs="Arial"/>
          <w:bCs/>
        </w:rPr>
        <w:t>Iz urbaniziranih središč se širi razpršena stanovanjska gradnja. Na širših mestnih in drugih poselitvenih območjih je potrebno usklajeno načrtovati javna stanovanja, zlasti za ranljivejše skupine prebivalstva in določiti območja funkcionalne prenove stanovanj (zmanjševanje emisij CO2, prenova dotrajanih stanovanj, prenova nekvalitetnih stanovanjskih sosesk).</w:t>
      </w:r>
    </w:p>
    <w:p w14:paraId="4D9D7B81" w14:textId="77777777" w:rsidR="00306792" w:rsidRPr="004144EA" w:rsidRDefault="00306792" w:rsidP="00306792">
      <w:pPr>
        <w:spacing w:after="0"/>
        <w:contextualSpacing/>
        <w:jc w:val="both"/>
        <w:rPr>
          <w:rFonts w:cs="Arial"/>
          <w:bCs/>
        </w:rPr>
      </w:pPr>
    </w:p>
    <w:p w14:paraId="2D97E220" w14:textId="77777777" w:rsidR="00306792" w:rsidRPr="004144EA" w:rsidRDefault="00306792" w:rsidP="00306792">
      <w:pPr>
        <w:spacing w:after="0"/>
        <w:contextualSpacing/>
        <w:jc w:val="both"/>
        <w:rPr>
          <w:rFonts w:cs="Arial"/>
          <w:bCs/>
        </w:rPr>
      </w:pPr>
      <w:proofErr w:type="spellStart"/>
      <w:r w:rsidRPr="004144EA">
        <w:rPr>
          <w:rFonts w:cs="Arial"/>
          <w:bCs/>
        </w:rPr>
        <w:t>Netrajnostno</w:t>
      </w:r>
      <w:proofErr w:type="spellEnd"/>
      <w:r w:rsidRPr="004144EA">
        <w:rPr>
          <w:rFonts w:cs="Arial"/>
          <w:bCs/>
        </w:rPr>
        <w:t xml:space="preserve"> naravnana urbanizacija in poselitvena politika v preteklosti je povzročila številne okoljske probleme, ki jih je potrebno zmanjšati. Učinek okoljskih problemov v mestih se namreč še posebej hitro in močno čuti, če mesto svojo vlogo varuha okolja zanemarja ali celo opusti. Izginjanje habitatov in zmanjševanje biotske raznovrstnosti, propadajoče in zanemarjene stavbe, degradirana območja, hrup, slab zrak, pomanjkanje in onesnaženost pitne vode, kopičenje odpadkov, gost promet – vse vodi v različne zdravstvene probleme in znižuje kakovost življenja v mestih. S tem se znižuje tudi privlačnost mesta za vlaganje in priseljevanje. Regijsko središče Murska Sobota in ostala mesta v regiji sodijo med mala evropska mesta, zato nimajo vseh težav velikih mest, to pa še ne pomeni, da teh ni.</w:t>
      </w:r>
    </w:p>
    <w:p w14:paraId="36CAAC6F" w14:textId="77777777" w:rsidR="00306792" w:rsidRPr="004144EA" w:rsidRDefault="00306792" w:rsidP="00306792">
      <w:pPr>
        <w:spacing w:after="0"/>
        <w:contextualSpacing/>
        <w:jc w:val="both"/>
        <w:rPr>
          <w:rFonts w:cs="Arial"/>
          <w:bCs/>
        </w:rPr>
      </w:pPr>
    </w:p>
    <w:p w14:paraId="53FA2480" w14:textId="77777777" w:rsidR="00AC7847" w:rsidRDefault="00AC7847" w:rsidP="00306792">
      <w:pPr>
        <w:spacing w:after="0"/>
        <w:contextualSpacing/>
        <w:jc w:val="both"/>
        <w:rPr>
          <w:rFonts w:cs="Arial"/>
          <w:bCs/>
        </w:rPr>
      </w:pPr>
    </w:p>
    <w:p w14:paraId="1845EAC1" w14:textId="53AC0F1F" w:rsidR="00306792" w:rsidRPr="004144EA" w:rsidRDefault="00AC7847" w:rsidP="00306792">
      <w:pPr>
        <w:spacing w:after="0"/>
        <w:contextualSpacing/>
        <w:jc w:val="both"/>
        <w:rPr>
          <w:rFonts w:cs="Arial"/>
          <w:bCs/>
        </w:rPr>
      </w:pPr>
      <w:r w:rsidRPr="004144EA">
        <w:rPr>
          <w:noProof/>
        </w:rPr>
        <w:lastRenderedPageBreak/>
        <mc:AlternateContent>
          <mc:Choice Requires="wps">
            <w:drawing>
              <wp:anchor distT="0" distB="0" distL="114300" distR="114300" simplePos="0" relativeHeight="251658243" behindDoc="0" locked="0" layoutInCell="1" allowOverlap="1" wp14:anchorId="3769341B" wp14:editId="29D676FF">
                <wp:simplePos x="0" y="0"/>
                <wp:positionH relativeFrom="column">
                  <wp:posOffset>2982</wp:posOffset>
                </wp:positionH>
                <wp:positionV relativeFrom="paragraph">
                  <wp:posOffset>3965354</wp:posOffset>
                </wp:positionV>
                <wp:extent cx="5759450" cy="635"/>
                <wp:effectExtent l="0" t="0" r="0" b="0"/>
                <wp:wrapSquare wrapText="bothSides"/>
                <wp:docPr id="33" name="Polje z besedilom 33"/>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40EF3BF9" w14:textId="5CD2E7CE" w:rsidR="00D73D45" w:rsidRPr="006923D3" w:rsidRDefault="00D73D45" w:rsidP="00246DA7">
                            <w:pPr>
                              <w:pStyle w:val="Napis"/>
                              <w:rPr>
                                <w:noProof/>
                                <w:color w:val="7F7F7F"/>
                                <w:sz w:val="20"/>
                              </w:rPr>
                            </w:pPr>
                            <w:r>
                              <w:t>Slika</w:t>
                            </w:r>
                            <w:r w:rsidR="00DB01AC">
                              <w:t xml:space="preserve"> 7</w:t>
                            </w:r>
                            <w:r>
                              <w:t xml:space="preserve">: </w:t>
                            </w:r>
                            <w:r w:rsidRPr="00DA6B9A">
                              <w:t>Omrežje naselij z njihovo funkcijo</w:t>
                            </w:r>
                            <w:r w:rsidR="00210000">
                              <w:t xml:space="preserve"> (vir: RRP 2014–2020)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69341B" id="Polje z besedilom 33" o:spid="_x0000_s1027" type="#_x0000_t202" style="position:absolute;left:0;text-align:left;margin-left:.25pt;margin-top:312.25pt;width:453.5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" stroked="f">
                <v:textbox style="mso-fit-shape-to-text:t" inset="0,0,0,0">
                  <w:txbxContent>
                    <w:p w14:paraId="40EF3BF9" w14:textId="5CD2E7CE" w:rsidR="00D73D45" w:rsidRPr="006923D3" w:rsidRDefault="00D73D45" w:rsidP="00246DA7">
                      <w:pPr>
                        <w:pStyle w:val="Napis"/>
                        <w:rPr>
                          <w:noProof/>
                          <w:color w:val="7F7F7F"/>
                          <w:sz w:val="20"/>
                        </w:rPr>
                      </w:pPr>
                      <w:r>
                        <w:t>Slika</w:t>
                      </w:r>
                      <w:r w:rsidR="00DB01AC">
                        <w:t xml:space="preserve"> 7</w:t>
                      </w:r>
                      <w:r>
                        <w:t xml:space="preserve">: </w:t>
                      </w:r>
                      <w:r w:rsidRPr="00DA6B9A">
                        <w:t>Omrežje naselij z njihovo funkcijo</w:t>
                      </w:r>
                      <w:r w:rsidR="00210000">
                        <w:t xml:space="preserve"> (vir: RRP 2014–2020)</w:t>
                      </w:r>
                    </w:p>
                  </w:txbxContent>
                </v:textbox>
                <w10:wrap type="square"/>
              </v:shape>
            </w:pict>
          </mc:Fallback>
        </mc:AlternateContent>
      </w:r>
      <w:r w:rsidRPr="004144EA">
        <w:rPr>
          <w:noProof/>
          <w:sz w:val="20"/>
          <w:lang w:eastAsia="sl-SI"/>
        </w:rPr>
        <w:drawing>
          <wp:anchor distT="0" distB="0" distL="114300" distR="114300" simplePos="0" relativeHeight="251658242" behindDoc="0" locked="0" layoutInCell="1" allowOverlap="1" wp14:anchorId="59108F82" wp14:editId="7303ABD9">
            <wp:simplePos x="0" y="0"/>
            <wp:positionH relativeFrom="margin">
              <wp:posOffset>3064</wp:posOffset>
            </wp:positionH>
            <wp:positionV relativeFrom="margin">
              <wp:posOffset>88513</wp:posOffset>
            </wp:positionV>
            <wp:extent cx="5760000" cy="3879273"/>
            <wp:effectExtent l="0" t="0" r="0" b="0"/>
            <wp:wrapSquare wrapText="bothSides"/>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voj naselij.png"/>
                    <pic:cNvPicPr/>
                  </pic:nvPicPr>
                  <pic:blipFill>
                    <a:blip r:embed="rId24">
                      <a:extLst>
                        <a:ext uri="{28A0092B-C50C-407E-A947-70E740481C1C}">
                          <a14:useLocalDpi xmlns:a14="http://schemas.microsoft.com/office/drawing/2010/main" val="0"/>
                        </a:ext>
                      </a:extLst>
                    </a:blip>
                    <a:stretch>
                      <a:fillRect/>
                    </a:stretch>
                  </pic:blipFill>
                  <pic:spPr>
                    <a:xfrm>
                      <a:off x="0" y="0"/>
                      <a:ext cx="5760000" cy="3879273"/>
                    </a:xfrm>
                    <a:prstGeom prst="rect">
                      <a:avLst/>
                    </a:prstGeom>
                  </pic:spPr>
                </pic:pic>
              </a:graphicData>
            </a:graphic>
            <wp14:sizeRelH relativeFrom="page">
              <wp14:pctWidth>0</wp14:pctWidth>
            </wp14:sizeRelH>
            <wp14:sizeRelV relativeFrom="page">
              <wp14:pctHeight>0</wp14:pctHeight>
            </wp14:sizeRelV>
          </wp:anchor>
        </w:drawing>
      </w:r>
      <w:r w:rsidR="00306792" w:rsidRPr="004144EA">
        <w:rPr>
          <w:rFonts w:cs="Arial"/>
          <w:bCs/>
        </w:rPr>
        <w:t>Zelo očiten je tudi trend gradnje novih nakupovalnih centrov na obrobju mest, kar dodatno povzroča povečanje prometa in obremenjujočih posegov v okolje z dodatno infrastrukturo. Mestno središče pa propada in izumira. Politika trajnostnega razvoja urbanega območja mora v prihodnje zahtevati celovit pristop, saj so okoljske zadeve na urbanih območjih zapletene in prepletene, v urejanje teh vprašanj pa so vključeni različni akterji, poleg tega pa gre največkrat za mnogovrstne rešitve. Na temelju obstoječega stanja se izpostavljajo štiri najbolj aktualne teme, ki morajo biti med seboj tesno povezane:</w:t>
      </w:r>
    </w:p>
    <w:p w14:paraId="4D4BAC14" w14:textId="0FCAE184" w:rsidR="00306792" w:rsidRPr="004144EA" w:rsidRDefault="00306792" w:rsidP="00306792">
      <w:pPr>
        <w:pStyle w:val="Odstavekseznama"/>
        <w:numPr>
          <w:ilvl w:val="0"/>
          <w:numId w:val="17"/>
        </w:numPr>
        <w:spacing w:after="0"/>
        <w:jc w:val="both"/>
        <w:rPr>
          <w:rFonts w:cs="Arial"/>
          <w:bCs/>
        </w:rPr>
      </w:pPr>
      <w:r w:rsidRPr="004144EA">
        <w:rPr>
          <w:rFonts w:cs="Arial"/>
          <w:bCs/>
        </w:rPr>
        <w:t xml:space="preserve">trajnostno upravljanje urbanih okolij, </w:t>
      </w:r>
    </w:p>
    <w:p w14:paraId="6B155D6B" w14:textId="34F5999B" w:rsidR="00306792" w:rsidRPr="004144EA" w:rsidRDefault="00306792" w:rsidP="00306792">
      <w:pPr>
        <w:pStyle w:val="Odstavekseznama"/>
        <w:numPr>
          <w:ilvl w:val="0"/>
          <w:numId w:val="17"/>
        </w:numPr>
        <w:spacing w:after="0"/>
        <w:jc w:val="both"/>
        <w:rPr>
          <w:rFonts w:cs="Arial"/>
          <w:bCs/>
        </w:rPr>
      </w:pPr>
      <w:r w:rsidRPr="004144EA">
        <w:rPr>
          <w:rFonts w:cs="Arial"/>
          <w:bCs/>
        </w:rPr>
        <w:t xml:space="preserve">trajnostni urbani promet, </w:t>
      </w:r>
    </w:p>
    <w:p w14:paraId="2DADD020" w14:textId="6680470D" w:rsidR="00306792" w:rsidRPr="004144EA" w:rsidRDefault="00306792" w:rsidP="00306792">
      <w:pPr>
        <w:pStyle w:val="Odstavekseznama"/>
        <w:numPr>
          <w:ilvl w:val="0"/>
          <w:numId w:val="17"/>
        </w:numPr>
        <w:spacing w:after="0"/>
        <w:jc w:val="both"/>
        <w:rPr>
          <w:rFonts w:cs="Arial"/>
          <w:bCs/>
        </w:rPr>
      </w:pPr>
      <w:r w:rsidRPr="004144EA">
        <w:rPr>
          <w:rFonts w:cs="Arial"/>
          <w:bCs/>
        </w:rPr>
        <w:t xml:space="preserve">trajnostna gradnja in </w:t>
      </w:r>
    </w:p>
    <w:p w14:paraId="08F624B9" w14:textId="20CC8EE0" w:rsidR="00501F5B" w:rsidRPr="004144EA" w:rsidRDefault="00306792" w:rsidP="00306792">
      <w:pPr>
        <w:pStyle w:val="Odstavekseznama"/>
        <w:numPr>
          <w:ilvl w:val="0"/>
          <w:numId w:val="17"/>
        </w:numPr>
        <w:spacing w:after="0"/>
        <w:jc w:val="both"/>
        <w:rPr>
          <w:rFonts w:cs="Arial"/>
          <w:bCs/>
        </w:rPr>
      </w:pPr>
      <w:r w:rsidRPr="004144EA">
        <w:rPr>
          <w:rFonts w:cs="Arial"/>
          <w:bCs/>
        </w:rPr>
        <w:t>trajnostno urbanistično načrtovanje</w:t>
      </w:r>
    </w:p>
    <w:p w14:paraId="5EE95AD4" w14:textId="34CC2F55" w:rsidR="00664DE9" w:rsidRPr="004144EA" w:rsidRDefault="00664DE9" w:rsidP="00306792">
      <w:pPr>
        <w:spacing w:after="0"/>
        <w:contextualSpacing/>
        <w:jc w:val="both"/>
        <w:rPr>
          <w:rFonts w:cs="Arial"/>
          <w:bCs/>
        </w:rPr>
      </w:pPr>
    </w:p>
    <w:p w14:paraId="7EFED0B6" w14:textId="50C0CC64" w:rsidR="008D70FB" w:rsidRPr="004144EA" w:rsidRDefault="5F8671C1" w:rsidP="00A666F8">
      <w:pPr>
        <w:pStyle w:val="Naslov3"/>
      </w:pPr>
      <w:bookmarkStart w:id="50" w:name="_Toc27905174"/>
      <w:r w:rsidRPr="004144EA">
        <w:t>PODEŽELJE</w:t>
      </w:r>
      <w:bookmarkEnd w:id="50"/>
    </w:p>
    <w:p w14:paraId="273258B5" w14:textId="512F2FD5" w:rsidR="004D3905" w:rsidRDefault="004D3905" w:rsidP="004D3905">
      <w:pPr>
        <w:spacing w:after="0" w:line="240" w:lineRule="auto"/>
        <w:contextualSpacing/>
        <w:jc w:val="both"/>
        <w:rPr>
          <w:rFonts w:cstheme="minorHAnsi"/>
        </w:rPr>
      </w:pPr>
      <w:r w:rsidRPr="004144EA">
        <w:rPr>
          <w:rFonts w:cstheme="minorHAnsi"/>
        </w:rPr>
        <w:t>Območje Pomurja zajema visoko stopnjo naravne ohranjenosti prostora, značilna je velika biotska raznovrstnost, predvsem v območju Natura 2000 in na območju Krajinskega parka Goričko. Kmetijska zemljišča v regiji so naravna dobrina pomembna za pridelavo poljščin. Vplivajo tudi na podobo kulturne krajine ter na naravne vrednosti. Območje je prav tako bogato z ljudskim izročilom ter tradicionaln</w:t>
      </w:r>
      <w:r>
        <w:rPr>
          <w:rFonts w:cstheme="minorHAnsi"/>
        </w:rPr>
        <w:t>imi</w:t>
      </w:r>
      <w:r w:rsidRPr="004144EA">
        <w:rPr>
          <w:rFonts w:cstheme="minorHAnsi"/>
        </w:rPr>
        <w:t xml:space="preserve"> domač</w:t>
      </w:r>
      <w:r>
        <w:rPr>
          <w:rFonts w:cstheme="minorHAnsi"/>
        </w:rPr>
        <w:t>imi</w:t>
      </w:r>
      <w:r w:rsidRPr="004144EA">
        <w:rPr>
          <w:rFonts w:cstheme="minorHAnsi"/>
        </w:rPr>
        <w:t xml:space="preserve"> obrt</w:t>
      </w:r>
      <w:r>
        <w:rPr>
          <w:rFonts w:cstheme="minorHAnsi"/>
        </w:rPr>
        <w:t>mi, ki pa le stežka zagotavljajo mlade, bodoče nosilce dejavnosti</w:t>
      </w:r>
      <w:r w:rsidRPr="004144EA">
        <w:rPr>
          <w:rFonts w:cstheme="minorHAnsi"/>
        </w:rPr>
        <w:t xml:space="preserve">. </w:t>
      </w:r>
    </w:p>
    <w:p w14:paraId="0126C582" w14:textId="63878F5E" w:rsidR="004D3905" w:rsidRPr="004144EA" w:rsidRDefault="004D3905" w:rsidP="004D3905">
      <w:pPr>
        <w:spacing w:after="0" w:line="240" w:lineRule="auto"/>
        <w:contextualSpacing/>
        <w:jc w:val="both"/>
        <w:rPr>
          <w:rFonts w:cstheme="minorHAnsi"/>
        </w:rPr>
      </w:pPr>
    </w:p>
    <w:p w14:paraId="04ED3341" w14:textId="65A4C089" w:rsidR="007A26B4" w:rsidRPr="004144EA" w:rsidRDefault="007A26B4" w:rsidP="007A26B4">
      <w:pPr>
        <w:spacing w:after="0" w:line="240" w:lineRule="auto"/>
        <w:contextualSpacing/>
        <w:jc w:val="both"/>
        <w:rPr>
          <w:rFonts w:ascii="Calibri" w:hAnsi="Calibri" w:cs="Calibri"/>
        </w:rPr>
      </w:pPr>
      <w:r w:rsidRPr="004144EA">
        <w:rPr>
          <w:rFonts w:cstheme="minorHAnsi"/>
        </w:rPr>
        <w:t xml:space="preserve">Podeželje ni zgolj kmetijstvo oziroma kmetovanje, temveč so to v prvi vrsti ljudje – sicer vse starejši, a tudi vse bolj učeči. </w:t>
      </w:r>
      <w:r w:rsidRPr="004144EA">
        <w:rPr>
          <w:rFonts w:ascii="Calibri" w:hAnsi="Calibri" w:cs="Calibri"/>
        </w:rPr>
        <w:t>Izzivi, ki jih prinaša</w:t>
      </w:r>
      <w:r>
        <w:rPr>
          <w:rFonts w:ascii="Calibri" w:hAnsi="Calibri" w:cs="Calibri"/>
        </w:rPr>
        <w:t xml:space="preserve"> učeča se družba</w:t>
      </w:r>
      <w:r w:rsidRPr="004144EA">
        <w:rPr>
          <w:rFonts w:ascii="Calibri" w:hAnsi="Calibri" w:cs="Calibri"/>
        </w:rPr>
        <w:t>, so pametne rešitve za podjetno in konkurenčno ter vitalno podeželje – novi koncepti in tehnologije za prosperiteto podeželja, inovacije in nove tehnologije na podeželju, trajnostna mobilnost podeželja ter organizirana skrb za ostarele na podeželju. Velik pomen bo treba nameniti lokalni predelavi pridelane hrane v produkte z višjo dodano vrednostjo in v lokalno prehransk</w:t>
      </w:r>
      <w:r>
        <w:rPr>
          <w:rFonts w:ascii="Calibri" w:hAnsi="Calibri" w:cs="Calibri"/>
        </w:rPr>
        <w:t>o</w:t>
      </w:r>
      <w:r w:rsidRPr="004144EA">
        <w:rPr>
          <w:rFonts w:ascii="Calibri" w:hAnsi="Calibri" w:cs="Calibri"/>
        </w:rPr>
        <w:t xml:space="preserve"> samooskrb</w:t>
      </w:r>
      <w:r>
        <w:rPr>
          <w:rFonts w:ascii="Calibri" w:hAnsi="Calibri" w:cs="Calibri"/>
        </w:rPr>
        <w:t>o</w:t>
      </w:r>
      <w:r w:rsidRPr="004144EA">
        <w:rPr>
          <w:rFonts w:ascii="Calibri" w:hAnsi="Calibri" w:cs="Calibri"/>
        </w:rPr>
        <w:t xml:space="preserve"> regije. Zavoljo zdravja ljudi in okolja bo treba </w:t>
      </w:r>
      <w:r w:rsidRPr="004144EA">
        <w:rPr>
          <w:rFonts w:ascii="Calibri" w:hAnsi="Calibri" w:cs="Calibri"/>
        </w:rPr>
        <w:lastRenderedPageBreak/>
        <w:t xml:space="preserve">spodbujati ekološko pridelavo hrane ter </w:t>
      </w:r>
      <w:r>
        <w:rPr>
          <w:rFonts w:ascii="Calibri" w:hAnsi="Calibri" w:cs="Calibri"/>
        </w:rPr>
        <w:t>ohranjanje malih kmetij</w:t>
      </w:r>
      <w:r w:rsidRPr="004144EA">
        <w:rPr>
          <w:rFonts w:ascii="Calibri" w:hAnsi="Calibri" w:cs="Calibri"/>
        </w:rPr>
        <w:t xml:space="preserve">, kakovostne produkte in vsebine v kmetijstvu oziroma ponudbo podeželja pa tesneje povezati s turističnimi vsebinami regije. </w:t>
      </w:r>
    </w:p>
    <w:p w14:paraId="1AD3EAFB" w14:textId="37730176" w:rsidR="007A26B4" w:rsidRPr="004144EA" w:rsidRDefault="007A26B4" w:rsidP="007A26B4">
      <w:pPr>
        <w:spacing w:after="0" w:line="240" w:lineRule="auto"/>
        <w:contextualSpacing/>
        <w:jc w:val="both"/>
      </w:pPr>
    </w:p>
    <w:p w14:paraId="43ED3891" w14:textId="6D2364D9" w:rsidR="007A26B4" w:rsidRPr="004144EA" w:rsidRDefault="007A26B4" w:rsidP="007A26B4">
      <w:pPr>
        <w:spacing w:after="0" w:line="240" w:lineRule="auto"/>
        <w:contextualSpacing/>
        <w:jc w:val="both"/>
        <w:rPr>
          <w:rFonts w:cstheme="minorHAnsi"/>
        </w:rPr>
      </w:pPr>
      <w:r w:rsidRPr="004144EA">
        <w:rPr>
          <w:rFonts w:cstheme="minorHAnsi"/>
        </w:rPr>
        <w:t xml:space="preserve">Razvojni potenciali pomurske regije na področju razvoja podeželja in rabe tal so tako v višji stopnji lokalne predelave kmetijskih pridelkov v kakovostne prehranske izdelke z </w:t>
      </w:r>
      <w:r w:rsidRPr="004144EA">
        <w:rPr>
          <w:rFonts w:ascii="Calibri" w:hAnsi="Calibri" w:cs="Calibri"/>
        </w:rPr>
        <w:t>višjo</w:t>
      </w:r>
      <w:r w:rsidRPr="004144EA">
        <w:rPr>
          <w:rFonts w:cstheme="minorHAnsi"/>
        </w:rPr>
        <w:t xml:space="preserve"> dodano vrednostjo in v večjem poudarku na trženju kakovostne in zdrave hrane iz Pomurja. Lokalna </w:t>
      </w:r>
      <w:r w:rsidRPr="004144EA">
        <w:rPr>
          <w:rFonts w:ascii="Calibri" w:hAnsi="Calibri" w:cs="Calibri"/>
        </w:rPr>
        <w:t>prehranska samooskrba regije</w:t>
      </w:r>
      <w:r w:rsidRPr="004144EA">
        <w:rPr>
          <w:rFonts w:cstheme="minorHAnsi"/>
        </w:rPr>
        <w:t xml:space="preserve"> naj bo utemeljena na zdravi hrani, ki je pridelana oziroma predelana v domačem okolju in trajnostno vpliva na zdravje človeka in okolje. Izdatno bo treba povečati obseg ekološkega kmetovanja (predvsem s </w:t>
      </w:r>
      <w:r w:rsidRPr="004144EA">
        <w:rPr>
          <w:rFonts w:cstheme="minorHAnsi"/>
          <w:bCs/>
        </w:rPr>
        <w:t>preusmeritvijo</w:t>
      </w:r>
      <w:r w:rsidRPr="004144EA">
        <w:rPr>
          <w:rFonts w:cstheme="minorHAnsi"/>
        </w:rPr>
        <w:t xml:space="preserve"> manjših kmetij </w:t>
      </w:r>
      <w:r w:rsidRPr="004144EA">
        <w:rPr>
          <w:rFonts w:cstheme="minorHAnsi"/>
          <w:bCs/>
        </w:rPr>
        <w:t xml:space="preserve">v ekološko pridelavo s poudarkom na zelenjadarstvu in </w:t>
      </w:r>
      <w:proofErr w:type="spellStart"/>
      <w:r w:rsidRPr="004144EA">
        <w:rPr>
          <w:rFonts w:cstheme="minorHAnsi"/>
          <w:bCs/>
        </w:rPr>
        <w:t>nišni</w:t>
      </w:r>
      <w:proofErr w:type="spellEnd"/>
      <w:r w:rsidRPr="004144EA">
        <w:rPr>
          <w:rFonts w:cstheme="minorHAnsi"/>
          <w:bCs/>
        </w:rPr>
        <w:t xml:space="preserve"> ekološki pridelav</w:t>
      </w:r>
      <w:r>
        <w:rPr>
          <w:rFonts w:cstheme="minorHAnsi"/>
          <w:bCs/>
        </w:rPr>
        <w:t>i</w:t>
      </w:r>
      <w:r w:rsidRPr="004144EA">
        <w:rPr>
          <w:rFonts w:cstheme="minorHAnsi"/>
          <w:bCs/>
        </w:rPr>
        <w:t>), prav tako pa se bolj posvetiti p</w:t>
      </w:r>
      <w:r w:rsidRPr="004144EA">
        <w:rPr>
          <w:rFonts w:cstheme="minorHAnsi"/>
        </w:rPr>
        <w:t xml:space="preserve">ridelavi visokokakovostne in varne ter zdrave hrane, ki je bogata s prehransko vrednostjo, vitamini, minerali in antioksidanti in kot </w:t>
      </w:r>
      <w:proofErr w:type="spellStart"/>
      <w:r w:rsidRPr="004144EA">
        <w:rPr>
          <w:rFonts w:cstheme="minorHAnsi"/>
        </w:rPr>
        <w:t>t.i</w:t>
      </w:r>
      <w:proofErr w:type="spellEnd"/>
      <w:r w:rsidRPr="004144EA">
        <w:rPr>
          <w:rFonts w:cstheme="minorHAnsi"/>
        </w:rPr>
        <w:t>. super-hrana pridelovalcem prinaša večjo dodano vrednost na enoto proizvoda.</w:t>
      </w:r>
    </w:p>
    <w:p w14:paraId="7E9FE0E6" w14:textId="77777777" w:rsidR="007A26B4" w:rsidRPr="004144EA" w:rsidRDefault="007A26B4" w:rsidP="007A26B4">
      <w:pPr>
        <w:spacing w:after="0" w:line="240" w:lineRule="auto"/>
        <w:contextualSpacing/>
        <w:jc w:val="both"/>
        <w:rPr>
          <w:rFonts w:cstheme="minorHAnsi"/>
        </w:rPr>
      </w:pPr>
    </w:p>
    <w:p w14:paraId="5683C9AB" w14:textId="77777777" w:rsidR="007A26B4" w:rsidRPr="004144EA" w:rsidRDefault="007A26B4" w:rsidP="007A26B4">
      <w:pPr>
        <w:spacing w:after="0" w:line="240" w:lineRule="auto"/>
        <w:contextualSpacing/>
        <w:jc w:val="both"/>
        <w:rPr>
          <w:rFonts w:cstheme="minorHAnsi"/>
        </w:rPr>
      </w:pPr>
      <w:r w:rsidRPr="004144EA">
        <w:rPr>
          <w:rFonts w:cstheme="minorHAnsi"/>
        </w:rPr>
        <w:t xml:space="preserve">Spodbujanje dopolnilnih dejavnosti na manjših kmetijah bo ključnega pomena za obstoj manjših kmetij, predvsem </w:t>
      </w:r>
      <w:r>
        <w:rPr>
          <w:rFonts w:cstheme="minorHAnsi"/>
        </w:rPr>
        <w:t>s</w:t>
      </w:r>
      <w:r w:rsidRPr="004144EA">
        <w:rPr>
          <w:rFonts w:cstheme="minorHAnsi"/>
        </w:rPr>
        <w:t xml:space="preserve"> usmeritvijo v predelavo primarnih kmetijskih pridelkov. Prav tako</w:t>
      </w:r>
      <w:r w:rsidRPr="0023206D">
        <w:rPr>
          <w:rFonts w:cstheme="minorHAnsi"/>
        </w:rPr>
        <w:t xml:space="preserve"> </w:t>
      </w:r>
      <w:r w:rsidRPr="004144EA">
        <w:rPr>
          <w:rFonts w:cstheme="minorHAnsi"/>
        </w:rPr>
        <w:t>pomeni izjem</w:t>
      </w:r>
      <w:r>
        <w:rPr>
          <w:rFonts w:cstheme="minorHAnsi"/>
        </w:rPr>
        <w:t>en</w:t>
      </w:r>
      <w:r w:rsidRPr="004144EA">
        <w:rPr>
          <w:rFonts w:cstheme="minorHAnsi"/>
        </w:rPr>
        <w:t xml:space="preserve"> potencial povezovanje kmetij z butičnim turizmom, kjer največ obetajo doživetja pomurske regije ter privlačnost regije za kolesarjenje in pohodništvo. Več</w:t>
      </w:r>
      <w:r>
        <w:rPr>
          <w:rFonts w:cstheme="minorHAnsi"/>
        </w:rPr>
        <w:t>ji</w:t>
      </w:r>
      <w:r w:rsidRPr="004144EA">
        <w:rPr>
          <w:rFonts w:cstheme="minorHAnsi"/>
        </w:rPr>
        <w:t xml:space="preserve"> poudar</w:t>
      </w:r>
      <w:r>
        <w:rPr>
          <w:rFonts w:cstheme="minorHAnsi"/>
        </w:rPr>
        <w:t>e</w:t>
      </w:r>
      <w:r w:rsidRPr="004144EA">
        <w:rPr>
          <w:rFonts w:cstheme="minorHAnsi"/>
        </w:rPr>
        <w:t>k je potrebn</w:t>
      </w:r>
      <w:r>
        <w:rPr>
          <w:rFonts w:cstheme="minorHAnsi"/>
        </w:rPr>
        <w:t xml:space="preserve">o dati </w:t>
      </w:r>
      <w:r w:rsidRPr="004144EA">
        <w:rPr>
          <w:rFonts w:cstheme="minorHAnsi"/>
        </w:rPr>
        <w:t>krepitvi tržne usmerjenosti lokalnih pridelovalcev, in sicer s promocijo ter ozaveščanjem prebivalstva o pomenu kupovanja lokalnih pridelkov in izdelkov.</w:t>
      </w:r>
    </w:p>
    <w:p w14:paraId="18DC978A" w14:textId="77777777" w:rsidR="007A26B4" w:rsidRPr="004144EA" w:rsidRDefault="007A26B4" w:rsidP="007A26B4">
      <w:pPr>
        <w:spacing w:after="0" w:line="240" w:lineRule="auto"/>
        <w:contextualSpacing/>
        <w:jc w:val="both"/>
        <w:rPr>
          <w:rFonts w:cstheme="minorHAnsi"/>
        </w:rPr>
      </w:pPr>
    </w:p>
    <w:p w14:paraId="61AE4A9E" w14:textId="77777777" w:rsidR="007A26B4" w:rsidRPr="004144EA" w:rsidRDefault="007A26B4" w:rsidP="007A26B4">
      <w:pPr>
        <w:spacing w:after="0" w:line="240" w:lineRule="auto"/>
        <w:contextualSpacing/>
        <w:jc w:val="both"/>
        <w:rPr>
          <w:rFonts w:cstheme="minorHAnsi"/>
        </w:rPr>
      </w:pPr>
      <w:r w:rsidRPr="004144EA">
        <w:rPr>
          <w:rFonts w:cstheme="minorHAnsi"/>
        </w:rPr>
        <w:t>Privabljanje mladih in izobraženih kadrov na področje kmetovanja bo bistveno za ohranjanje vitalnosti podeželja in razvoja dejavnosti v Pomurju. Treba je dvigniti ugled kmetijskim poklicem in vpeljati zlasti »zelena«</w:t>
      </w:r>
      <w:r>
        <w:rPr>
          <w:rFonts w:cstheme="minorHAnsi"/>
        </w:rPr>
        <w:t xml:space="preserve"> delovna</w:t>
      </w:r>
      <w:r w:rsidRPr="004144EA">
        <w:rPr>
          <w:rFonts w:cstheme="minorHAnsi"/>
        </w:rPr>
        <w:t xml:space="preserve"> mesta v ekološkem kmetovanju. Ob tem se morajo oblikovati kratke dobavne verige in sodobna zadružniška združenja, kjer gre za oblikovanje zadruge po načelu demokratičnega članskega upravljanja in gospodarske udeležbe članov. Velik potencial predstavlja oskrba javnih zavodov z lokalno pridelano hrano – promocija in ozaveščanje javnih zavodov z možnostjo dobave lokalnih pridelkov in produktov, kar je cilj kratkih dobavnih verig, ki dodajo izdelkom višjo dodano vrednost. </w:t>
      </w:r>
    </w:p>
    <w:p w14:paraId="76718628" w14:textId="77777777" w:rsidR="007A26B4" w:rsidRPr="004144EA" w:rsidRDefault="007A26B4" w:rsidP="007A26B4">
      <w:pPr>
        <w:spacing w:after="0" w:line="240" w:lineRule="auto"/>
        <w:contextualSpacing/>
        <w:jc w:val="both"/>
        <w:rPr>
          <w:rFonts w:cstheme="minorHAnsi"/>
        </w:rPr>
      </w:pPr>
    </w:p>
    <w:p w14:paraId="7C34A8E9" w14:textId="74552894" w:rsidR="007A26B4" w:rsidRPr="00FE12CD" w:rsidRDefault="007A26B4" w:rsidP="007A26B4">
      <w:pPr>
        <w:spacing w:after="0" w:line="240" w:lineRule="auto"/>
        <w:contextualSpacing/>
        <w:jc w:val="both"/>
        <w:rPr>
          <w:rFonts w:cstheme="minorHAnsi"/>
        </w:rPr>
      </w:pPr>
      <w:r w:rsidRPr="004144EA">
        <w:rPr>
          <w:rFonts w:cstheme="minorHAnsi"/>
        </w:rPr>
        <w:t xml:space="preserve">Prihodnost kmetijstva je </w:t>
      </w:r>
      <w:r w:rsidR="002404D1">
        <w:rPr>
          <w:rFonts w:cstheme="minorHAnsi"/>
        </w:rPr>
        <w:t xml:space="preserve">razvoju </w:t>
      </w:r>
      <w:r w:rsidRPr="004144EA">
        <w:rPr>
          <w:rFonts w:cstheme="minorHAnsi"/>
        </w:rPr>
        <w:t>digital</w:t>
      </w:r>
      <w:r w:rsidR="002404D1">
        <w:rPr>
          <w:rFonts w:cstheme="minorHAnsi"/>
        </w:rPr>
        <w:t>nih podpornih rešitev za kakovostnejšo in okoljsko neoporečno pridelavo hrane</w:t>
      </w:r>
      <w:r w:rsidRPr="004144EA">
        <w:rPr>
          <w:rFonts w:cstheme="minorHAnsi"/>
        </w:rPr>
        <w:t>. Digitalne tehnologije zagotavljajo vrsto rešitev za kmetovanje, kot so npr. oddaljene meritve talnih razmer, bistveno zmanjšanje rabe fitofarmacevtskih sredstev in umetnih gnojil, boljše gospodarjenje z vodami, ipd. Z digitalizacijo se izboljšajo donosi pridelkov, delovne razmere kmetov ter zmanjšajo vplivi kmetijstva na okolje. Pri tem bo ključno vlogo odigral prenos kmetij s starejših generacij na mlajše prevzemnike kmetij, ki bodo v kmetijske dejavnosti vnesli inovativnost pri spopadanju z izzivi prihodnosti. Skladno s tem se bodo oblikovale tudi p</w:t>
      </w:r>
      <w:r w:rsidRPr="004144EA">
        <w:rPr>
          <w:rFonts w:ascii="Calibri" w:hAnsi="Calibri" w:cs="Calibri"/>
        </w:rPr>
        <w:t xml:space="preserve">ametne vasi, torej pametne </w:t>
      </w:r>
      <w:r w:rsidRPr="00FE12CD">
        <w:rPr>
          <w:rFonts w:cstheme="minorHAnsi"/>
        </w:rPr>
        <w:t xml:space="preserve">rešitve za podjetno in konkurenčno ter vitalno podeželje, ki prinašajo nove koncepte in tehnologije za prosperiteto podeželja, inovacije in nove tehnologije na podeželju, trajnostno mobilnost ter organizirano skrb za ostarele na podeželju. </w:t>
      </w:r>
    </w:p>
    <w:p w14:paraId="0B40E091" w14:textId="77777777" w:rsidR="007A26B4" w:rsidRPr="00FE12CD" w:rsidRDefault="007A26B4" w:rsidP="007A26B4">
      <w:pPr>
        <w:spacing w:after="0" w:line="240" w:lineRule="auto"/>
        <w:contextualSpacing/>
        <w:jc w:val="both"/>
        <w:rPr>
          <w:rFonts w:cstheme="minorHAnsi"/>
        </w:rPr>
      </w:pPr>
    </w:p>
    <w:p w14:paraId="52F3E022" w14:textId="77777777" w:rsidR="007A26B4" w:rsidRPr="004144EA" w:rsidRDefault="007A26B4" w:rsidP="007A26B4">
      <w:pPr>
        <w:spacing w:after="0" w:line="240" w:lineRule="auto"/>
        <w:contextualSpacing/>
        <w:jc w:val="both"/>
        <w:rPr>
          <w:rFonts w:cstheme="minorHAnsi"/>
        </w:rPr>
      </w:pPr>
      <w:r w:rsidRPr="004144EA">
        <w:rPr>
          <w:rFonts w:cstheme="minorHAnsi"/>
        </w:rPr>
        <w:t xml:space="preserve">Zaradi geografskih, gospodarskih in okoljskih specifik Pomurja bo smiselno spodbujati preusmeritev večjega dela kmetijskih zemljišč v zelenjadarstvo. </w:t>
      </w:r>
    </w:p>
    <w:p w14:paraId="5951C6A7" w14:textId="76D62533" w:rsidR="009E09E2" w:rsidRPr="004144EA" w:rsidRDefault="009E09E2" w:rsidP="009E09E2">
      <w:pPr>
        <w:spacing w:after="0" w:line="240" w:lineRule="auto"/>
        <w:contextualSpacing/>
        <w:jc w:val="both"/>
        <w:rPr>
          <w:rFonts w:cstheme="minorHAnsi"/>
        </w:rPr>
      </w:pPr>
    </w:p>
    <w:p w14:paraId="14C67E49" w14:textId="77777777" w:rsidR="008954B8" w:rsidRPr="00FE12CD" w:rsidRDefault="008954B8" w:rsidP="00FE12CD">
      <w:pPr>
        <w:spacing w:after="0" w:line="240" w:lineRule="auto"/>
        <w:contextualSpacing/>
        <w:jc w:val="both"/>
        <w:rPr>
          <w:rFonts w:cstheme="minorHAnsi"/>
        </w:rPr>
      </w:pPr>
    </w:p>
    <w:p w14:paraId="05FBE9BD" w14:textId="079B9402" w:rsidR="00844C79" w:rsidRPr="00FE12CD" w:rsidRDefault="5F8671C1" w:rsidP="00FE12CD">
      <w:pPr>
        <w:pStyle w:val="Naslov3"/>
      </w:pPr>
      <w:bookmarkStart w:id="51" w:name="_Toc27905175"/>
      <w:r w:rsidRPr="00FE12CD">
        <w:t>TRANSPORTNO OMREŽJE</w:t>
      </w:r>
      <w:bookmarkEnd w:id="51"/>
    </w:p>
    <w:p w14:paraId="2689BC19" w14:textId="77777777" w:rsidR="00D07480" w:rsidRPr="004144EA" w:rsidRDefault="00D07480" w:rsidP="00D07480">
      <w:pPr>
        <w:spacing w:after="0" w:line="240" w:lineRule="auto"/>
        <w:contextualSpacing/>
        <w:jc w:val="both"/>
        <w:rPr>
          <w:rFonts w:cstheme="minorHAnsi"/>
        </w:rPr>
      </w:pPr>
      <w:r w:rsidRPr="004144EA">
        <w:rPr>
          <w:rFonts w:cstheme="minorHAnsi"/>
        </w:rPr>
        <w:t>S krepitvijo policentričnega urbanega sistema in regionalnega prostorskega razvoja</w:t>
      </w:r>
      <w:r>
        <w:rPr>
          <w:rFonts w:cstheme="minorHAnsi"/>
        </w:rPr>
        <w:t>,</w:t>
      </w:r>
      <w:r w:rsidRPr="004144EA">
        <w:rPr>
          <w:rFonts w:cstheme="minorHAnsi"/>
        </w:rPr>
        <w:t xml:space="preserve"> želimo zagotoviti enakovredno vpetost Pomurja v nacionalna in mednarodna transportna omrežja, kar bo prispevalo </w:t>
      </w:r>
      <w:r>
        <w:rPr>
          <w:rFonts w:cstheme="minorHAnsi"/>
        </w:rPr>
        <w:t>h</w:t>
      </w:r>
      <w:r w:rsidRPr="004144EA">
        <w:rPr>
          <w:rFonts w:cstheme="minorHAnsi"/>
        </w:rPr>
        <w:t xml:space="preserve"> krepitvi njegove konkurenčnosti, razvoja in privlačnosti. Povezan in usklajen razvoj prometnega in poselitvenega omrežja ter izgrajena gospodarska javna infrastruktura bodo zagotovili ustrezno povezanost med območ</w:t>
      </w:r>
      <w:r>
        <w:rPr>
          <w:rFonts w:cstheme="minorHAnsi"/>
        </w:rPr>
        <w:t>ji</w:t>
      </w:r>
      <w:r w:rsidRPr="004144EA">
        <w:rPr>
          <w:rFonts w:cstheme="minorHAnsi"/>
        </w:rPr>
        <w:t xml:space="preserve"> in urbanimi središči, prebivalstvu in gospodarstvu pa bo omogočen dostop do kvalitetnih javnih storitev, s čim se bo povečala socialna, ekonomska in prostorska kohezija regije.</w:t>
      </w:r>
    </w:p>
    <w:p w14:paraId="0D01D796" w14:textId="77777777" w:rsidR="00D07480" w:rsidRPr="004144EA" w:rsidRDefault="00D07480" w:rsidP="00D07480">
      <w:pPr>
        <w:spacing w:after="0" w:line="240" w:lineRule="auto"/>
        <w:contextualSpacing/>
        <w:jc w:val="both"/>
        <w:rPr>
          <w:rFonts w:cstheme="minorHAnsi"/>
        </w:rPr>
      </w:pPr>
    </w:p>
    <w:p w14:paraId="1AB85A6E" w14:textId="77777777" w:rsidR="00D07480" w:rsidRPr="004144EA" w:rsidRDefault="00D07480" w:rsidP="00D07480">
      <w:pPr>
        <w:spacing w:after="0" w:line="240" w:lineRule="auto"/>
        <w:contextualSpacing/>
        <w:jc w:val="both"/>
        <w:rPr>
          <w:rFonts w:cstheme="minorHAnsi"/>
        </w:rPr>
      </w:pPr>
      <w:r w:rsidRPr="004144EA">
        <w:rPr>
          <w:rFonts w:cstheme="minorHAnsi"/>
        </w:rPr>
        <w:lastRenderedPageBreak/>
        <w:t xml:space="preserve">Pomurska razvojna regija ima ugodno prometno pozicijo, saj leži ob V. </w:t>
      </w:r>
      <w:r>
        <w:rPr>
          <w:rFonts w:cstheme="minorHAnsi"/>
        </w:rPr>
        <w:t>p</w:t>
      </w:r>
      <w:r w:rsidRPr="004144EA">
        <w:rPr>
          <w:rFonts w:cstheme="minorHAnsi"/>
        </w:rPr>
        <w:t>anevropskem cestnem in železniškem koridorju. Na nacionaln</w:t>
      </w:r>
      <w:r>
        <w:rPr>
          <w:rFonts w:cstheme="minorHAnsi"/>
        </w:rPr>
        <w:t>i</w:t>
      </w:r>
      <w:r w:rsidRPr="004144EA">
        <w:rPr>
          <w:rFonts w:cstheme="minorHAnsi"/>
        </w:rPr>
        <w:t xml:space="preserve"> ravni razpolaga z avtocesto v skupni dolžini 70 km, z dvema glavnima cestama II. reda in eno glavno železniško progo. </w:t>
      </w:r>
      <w:r>
        <w:rPr>
          <w:rFonts w:cstheme="minorHAnsi"/>
        </w:rPr>
        <w:t>Kategoriziranih regionalnih cest je 28</w:t>
      </w:r>
      <w:r w:rsidRPr="004144EA">
        <w:rPr>
          <w:rFonts w:cstheme="minorHAnsi"/>
        </w:rPr>
        <w:t xml:space="preserve"> (4 I. reda, 6 II. reda, 17 III. reda) ter dve regionalni železniški progi. Skupna dolžina drugih cest v Pomurju znaša 3.120 km. S pomočjo EU sredstev zgrajena hitra cesta, v skupni dolžini 70 km, in modernizacija železniške proge Pragersko-Hodoš, sta prispevali k odpravi močno obremenjujočih vplivov naglo naraščajočega težkega tranzitnega prometa na bivalna in delovna okolja v naseljih.</w:t>
      </w:r>
    </w:p>
    <w:p w14:paraId="2BFE5234" w14:textId="56A46D74" w:rsidR="001F7185" w:rsidRPr="004144EA" w:rsidRDefault="001F7185" w:rsidP="008954B8">
      <w:pPr>
        <w:spacing w:after="0" w:line="240" w:lineRule="auto"/>
        <w:contextualSpacing/>
        <w:jc w:val="both"/>
        <w:rPr>
          <w:rFonts w:cstheme="minorHAnsi"/>
        </w:rPr>
      </w:pPr>
    </w:p>
    <w:p w14:paraId="41FD8B89" w14:textId="5E0A5B81" w:rsidR="00690288" w:rsidRPr="004144EA" w:rsidRDefault="001F7185" w:rsidP="00690288">
      <w:pPr>
        <w:spacing w:after="0" w:line="240" w:lineRule="auto"/>
        <w:contextualSpacing/>
        <w:jc w:val="both"/>
        <w:rPr>
          <w:rFonts w:cs="Arial"/>
          <w:bCs/>
        </w:rPr>
      </w:pPr>
      <w:r w:rsidRPr="004144EA">
        <w:rPr>
          <w:rFonts w:cstheme="minorHAnsi"/>
        </w:rPr>
        <w:t>Z vidika železniškega potniškega prometa sta najpomembnejši železniški postaji v Murski Soboti in Ljutomeru</w:t>
      </w:r>
      <w:r w:rsidR="00634A4B">
        <w:rPr>
          <w:rFonts w:cstheme="minorHAnsi"/>
        </w:rPr>
        <w:t xml:space="preserve">, ki skupaj letno </w:t>
      </w:r>
      <w:r w:rsidR="00E155C0">
        <w:rPr>
          <w:rFonts w:cstheme="minorHAnsi"/>
        </w:rPr>
        <w:t>odpravita</w:t>
      </w:r>
      <w:r w:rsidR="00074A40">
        <w:rPr>
          <w:rFonts w:cstheme="minorHAnsi"/>
        </w:rPr>
        <w:t xml:space="preserve"> več kot 300.000 potnikov</w:t>
      </w:r>
      <w:r w:rsidRPr="004144EA">
        <w:rPr>
          <w:rFonts w:cstheme="minorHAnsi"/>
        </w:rPr>
        <w:t>. V obeh mestih ustavlja mednarodni IC vlak. Najpomembnejša železniška postaja je glede na količino pretovorjenega blaga Lendava</w:t>
      </w:r>
      <w:r w:rsidR="00E155C0">
        <w:rPr>
          <w:rFonts w:cstheme="minorHAnsi"/>
        </w:rPr>
        <w:t>, p</w:t>
      </w:r>
      <w:r w:rsidRPr="004144EA">
        <w:rPr>
          <w:rFonts w:cstheme="minorHAnsi"/>
        </w:rPr>
        <w:t>o pomenu ji sledita železnišk</w:t>
      </w:r>
      <w:r w:rsidR="00E155C0">
        <w:rPr>
          <w:rFonts w:cstheme="minorHAnsi"/>
        </w:rPr>
        <w:t>i</w:t>
      </w:r>
      <w:r w:rsidRPr="004144EA">
        <w:rPr>
          <w:rFonts w:cstheme="minorHAnsi"/>
        </w:rPr>
        <w:t xml:space="preserve"> postaj</w:t>
      </w:r>
      <w:r w:rsidR="00E155C0">
        <w:rPr>
          <w:rFonts w:cstheme="minorHAnsi"/>
        </w:rPr>
        <w:t>i</w:t>
      </w:r>
      <w:r w:rsidRPr="004144EA">
        <w:rPr>
          <w:rFonts w:cstheme="minorHAnsi"/>
        </w:rPr>
        <w:t xml:space="preserve"> v Murski Soboti in Radencih. Glede na podatke o številu odpravljenih potnikov in količini pretovorjenega blaga se med nacionalno pomembne železniške postaje uvrščata Murska Sobota in Lendava, medtem ko imata železniški postaji v Ljutomeru in Radencih regionalni pomen.</w:t>
      </w:r>
      <w:r w:rsidR="00690288" w:rsidRPr="004144EA">
        <w:rPr>
          <w:rFonts w:cstheme="minorHAnsi"/>
        </w:rPr>
        <w:t xml:space="preserve"> </w:t>
      </w:r>
      <w:r w:rsidR="00690288" w:rsidRPr="004144EA">
        <w:rPr>
          <w:rFonts w:cs="Arial"/>
          <w:bCs/>
        </w:rPr>
        <w:t xml:space="preserve">Na področju tovornega prometa je treba izpeljati investicije v izgradnjo železniške infrastrukture, in sicer povezavi Lenti–Lendava–Bratonci ter Gornja Radgona–Bad Radkersburg.  </w:t>
      </w:r>
    </w:p>
    <w:p w14:paraId="4278F81F" w14:textId="77777777" w:rsidR="00690288" w:rsidRPr="004144EA" w:rsidRDefault="00690288" w:rsidP="00690288">
      <w:pPr>
        <w:spacing w:after="0" w:line="240" w:lineRule="auto"/>
        <w:contextualSpacing/>
        <w:jc w:val="both"/>
        <w:rPr>
          <w:rFonts w:cstheme="minorHAnsi"/>
        </w:rPr>
      </w:pPr>
    </w:p>
    <w:p w14:paraId="44713A82" w14:textId="41E2C08D" w:rsidR="001866F3" w:rsidRPr="004144EA" w:rsidRDefault="001866F3" w:rsidP="001866F3">
      <w:pPr>
        <w:spacing w:after="0" w:line="240" w:lineRule="auto"/>
        <w:contextualSpacing/>
        <w:jc w:val="both"/>
        <w:rPr>
          <w:rFonts w:cstheme="minorHAnsi"/>
        </w:rPr>
      </w:pPr>
      <w:r w:rsidRPr="004144EA">
        <w:rPr>
          <w:rFonts w:cstheme="minorHAnsi"/>
        </w:rPr>
        <w:t>Pri Rakičanu je športno letališče, ki bi ga bilo mogoče izkoristiti v mednarodne turistično-športne namene</w:t>
      </w:r>
      <w:r w:rsidR="00DE11C2" w:rsidRPr="004144EA">
        <w:rPr>
          <w:rFonts w:cstheme="minorHAnsi"/>
        </w:rPr>
        <w:t>, več pozornosti pa je treba nameniti turističnim in gospodarskim potencialom, ki jih predstavlja</w:t>
      </w:r>
      <w:r w:rsidR="00DD1D06" w:rsidRPr="004144EA">
        <w:rPr>
          <w:rFonts w:cstheme="minorHAnsi"/>
        </w:rPr>
        <w:t>ta</w:t>
      </w:r>
      <w:r w:rsidR="00DE11C2" w:rsidRPr="004144EA">
        <w:rPr>
          <w:rFonts w:cstheme="minorHAnsi"/>
        </w:rPr>
        <w:t xml:space="preserve"> mednarodn</w:t>
      </w:r>
      <w:r w:rsidR="00DD1D06" w:rsidRPr="004144EA">
        <w:rPr>
          <w:rFonts w:cstheme="minorHAnsi"/>
        </w:rPr>
        <w:t>i letališči v Mariboru in Gradcu.</w:t>
      </w:r>
      <w:r w:rsidR="00DE11C2" w:rsidRPr="004144EA">
        <w:rPr>
          <w:rFonts w:cstheme="minorHAnsi"/>
        </w:rPr>
        <w:t xml:space="preserve"> </w:t>
      </w:r>
    </w:p>
    <w:p w14:paraId="7D07EFCD" w14:textId="77777777" w:rsidR="001F7185" w:rsidRPr="004144EA" w:rsidRDefault="001F7185" w:rsidP="008954B8">
      <w:pPr>
        <w:spacing w:after="0" w:line="240" w:lineRule="auto"/>
        <w:contextualSpacing/>
        <w:jc w:val="both"/>
        <w:rPr>
          <w:rFonts w:cstheme="minorHAnsi"/>
        </w:rPr>
      </w:pPr>
    </w:p>
    <w:p w14:paraId="4B726835" w14:textId="77777777" w:rsidR="00D87095" w:rsidRPr="004144EA" w:rsidRDefault="00D87095" w:rsidP="00D87095">
      <w:pPr>
        <w:spacing w:after="0" w:line="240" w:lineRule="auto"/>
        <w:contextualSpacing/>
        <w:jc w:val="both"/>
        <w:rPr>
          <w:rFonts w:cstheme="minorHAnsi"/>
        </w:rPr>
      </w:pPr>
      <w:r w:rsidRPr="004144EA">
        <w:rPr>
          <w:rFonts w:cstheme="minorHAnsi"/>
        </w:rPr>
        <w:t xml:space="preserve">Javni potniški promet kot oblika trajnostne mobilnosti je ključna rešitev za razbremenitev cestnega omrežja, povečanje pretočnosti prometa, zagotavljanje dostopnosti vsem družbenim skupinam, razbremenitev občinskih proračunov, zmanjšanje pritiskov na okolje ter povečanje varnosti v cestnem prometu. Dolgoročna vizija regije na področju mobilnosti zasleduje cilj nič lastniških motornih vozil v pomurskih gospodinjstvih. </w:t>
      </w:r>
    </w:p>
    <w:p w14:paraId="7F148740" w14:textId="77777777" w:rsidR="00D87095" w:rsidRPr="004144EA" w:rsidRDefault="00D87095" w:rsidP="00D87095">
      <w:pPr>
        <w:spacing w:after="0" w:line="240" w:lineRule="auto"/>
        <w:contextualSpacing/>
        <w:jc w:val="both"/>
        <w:rPr>
          <w:rFonts w:cstheme="minorHAnsi"/>
        </w:rPr>
      </w:pPr>
    </w:p>
    <w:p w14:paraId="5195A5D3" w14:textId="77777777" w:rsidR="00D87095" w:rsidRPr="004144EA" w:rsidRDefault="00D87095" w:rsidP="00D87095">
      <w:pPr>
        <w:spacing w:after="0" w:line="240" w:lineRule="auto"/>
        <w:contextualSpacing/>
        <w:jc w:val="both"/>
        <w:rPr>
          <w:rFonts w:cstheme="minorHAnsi"/>
        </w:rPr>
      </w:pPr>
      <w:r w:rsidRPr="004144EA">
        <w:rPr>
          <w:rFonts w:cstheme="minorHAnsi"/>
        </w:rPr>
        <w:t xml:space="preserve">Uresničitev slednje vizije je možna z vzpostavitvijo učinkovitega, dostopnega in zanesljivega javnega potniškega prometa, s promocijo hoje, rabe koles, avtomobilov v skupnostni rabi ter </w:t>
      </w:r>
      <w:proofErr w:type="spellStart"/>
      <w:r w:rsidRPr="004144EA">
        <w:rPr>
          <w:rFonts w:cstheme="minorHAnsi"/>
        </w:rPr>
        <w:t>inter</w:t>
      </w:r>
      <w:proofErr w:type="spellEnd"/>
      <w:r w:rsidRPr="004144EA">
        <w:rPr>
          <w:rFonts w:cstheme="minorHAnsi"/>
        </w:rPr>
        <w:t xml:space="preserve">- in </w:t>
      </w:r>
      <w:proofErr w:type="spellStart"/>
      <w:r w:rsidRPr="004144EA">
        <w:rPr>
          <w:rFonts w:cstheme="minorHAnsi"/>
        </w:rPr>
        <w:t>multimodalni</w:t>
      </w:r>
      <w:proofErr w:type="spellEnd"/>
      <w:r w:rsidRPr="004144EA">
        <w:rPr>
          <w:rFonts w:cstheme="minorHAnsi"/>
        </w:rPr>
        <w:t xml:space="preserve"> mobilnosti, vpeljevanju naprednih tehnologij (internet </w:t>
      </w:r>
      <w:proofErr w:type="spellStart"/>
      <w:r w:rsidRPr="004144EA">
        <w:rPr>
          <w:rFonts w:cstheme="minorHAnsi"/>
        </w:rPr>
        <w:t>of</w:t>
      </w:r>
      <w:proofErr w:type="spellEnd"/>
      <w:r w:rsidRPr="004144EA">
        <w:rPr>
          <w:rFonts w:cstheme="minorHAnsi"/>
        </w:rPr>
        <w:t xml:space="preserve"> </w:t>
      </w:r>
      <w:proofErr w:type="spellStart"/>
      <w:r w:rsidRPr="004144EA">
        <w:rPr>
          <w:rFonts w:cstheme="minorHAnsi"/>
        </w:rPr>
        <w:t>traffic</w:t>
      </w:r>
      <w:proofErr w:type="spellEnd"/>
      <w:r w:rsidRPr="004144EA">
        <w:rPr>
          <w:rFonts w:cstheme="minorHAnsi"/>
        </w:rPr>
        <w:t>), ki zagotavljajo večji izkoristek prostih kapacitet vozil v cestnem prometu ter s splošno promocijo pomena trajnostne mobilnosti za zdravje posameznika, skupnosti in naravnega okolja.</w:t>
      </w:r>
    </w:p>
    <w:p w14:paraId="750767FD" w14:textId="77777777" w:rsidR="00D87095" w:rsidRPr="004144EA" w:rsidRDefault="00D87095" w:rsidP="00D87095">
      <w:pPr>
        <w:spacing w:after="0" w:line="240" w:lineRule="auto"/>
        <w:contextualSpacing/>
        <w:jc w:val="both"/>
        <w:rPr>
          <w:rFonts w:cstheme="minorHAnsi"/>
        </w:rPr>
      </w:pPr>
    </w:p>
    <w:p w14:paraId="78348888" w14:textId="77777777" w:rsidR="00844C79" w:rsidRPr="00FE12CD" w:rsidRDefault="00844C79" w:rsidP="00FE12CD">
      <w:pPr>
        <w:spacing w:after="0" w:line="240" w:lineRule="auto"/>
        <w:contextualSpacing/>
        <w:jc w:val="both"/>
        <w:rPr>
          <w:rFonts w:cstheme="minorHAnsi"/>
        </w:rPr>
      </w:pPr>
    </w:p>
    <w:p w14:paraId="7AA2C3CE" w14:textId="7BC793F2" w:rsidR="008D70FB" w:rsidRPr="004144EA" w:rsidRDefault="5F8671C1" w:rsidP="00FE12CD">
      <w:pPr>
        <w:pStyle w:val="Naslov3"/>
      </w:pPr>
      <w:bookmarkStart w:id="52" w:name="_Toc27905176"/>
      <w:r w:rsidRPr="004144EA">
        <w:t>STANOVANJSKA POLITIKA</w:t>
      </w:r>
      <w:bookmarkEnd w:id="52"/>
    </w:p>
    <w:p w14:paraId="3283A785" w14:textId="0CB42F7D" w:rsidR="002013F0" w:rsidRPr="004144EA" w:rsidRDefault="00202E36" w:rsidP="00202E36">
      <w:pPr>
        <w:spacing w:after="0" w:line="240" w:lineRule="auto"/>
        <w:contextualSpacing/>
        <w:jc w:val="both"/>
        <w:rPr>
          <w:rFonts w:cstheme="minorHAnsi"/>
        </w:rPr>
      </w:pPr>
      <w:r w:rsidRPr="004144EA">
        <w:rPr>
          <w:rFonts w:cstheme="minorHAnsi"/>
        </w:rPr>
        <w:t>S stanovanjsko politiko želimo izboljšati dostopnost do vseh vrst stanovanj in zagotoviti primerne finančne pomoči pri uporabi stanovanj tistim, ki stroškov ne zmorejo plačevati sami. Z njo si prizadevamo tudi izboljšati pogoje za upravljanje stanovanjskih stavb in spodbujati boljšo kakovost stanovanj in bivalnega okolja. Pomemben cilj stanovanjske politike je z ustrezno stanovanjsko oskrbo prispevati k varstvu družine, starejših in invalidnih oseb ter drugih ranljivih skupin prebivalstva.</w:t>
      </w:r>
    </w:p>
    <w:p w14:paraId="778E73CC" w14:textId="2EFD4B74" w:rsidR="00202E36" w:rsidRPr="004144EA" w:rsidRDefault="00202E36" w:rsidP="00202E36">
      <w:pPr>
        <w:spacing w:after="0" w:line="240" w:lineRule="auto"/>
        <w:contextualSpacing/>
        <w:jc w:val="both"/>
        <w:rPr>
          <w:rFonts w:cstheme="minorHAnsi"/>
        </w:rPr>
      </w:pPr>
    </w:p>
    <w:p w14:paraId="28B7B4A1" w14:textId="77777777" w:rsidR="000B6231" w:rsidRPr="004144EA" w:rsidRDefault="00624E03" w:rsidP="00202E36">
      <w:pPr>
        <w:spacing w:after="0" w:line="240" w:lineRule="auto"/>
        <w:contextualSpacing/>
        <w:jc w:val="both"/>
        <w:rPr>
          <w:rFonts w:cstheme="minorHAnsi"/>
        </w:rPr>
      </w:pPr>
      <w:r w:rsidRPr="004144EA">
        <w:rPr>
          <w:rFonts w:cstheme="minorHAnsi"/>
        </w:rPr>
        <w:t>Za pripravo in izvedbo ukrepov za izboljšanje stanovanjske problematike mladih na nacionalni ravni je bila leta 2016 ustanovljena Delovna skupina za mlade za izvedbo pilotnih projektov po Resoluciji o Nacionalnem stanovanjskem programu 2015–2025</w:t>
      </w:r>
      <w:r w:rsidRPr="004144EA">
        <w:rPr>
          <w:rFonts w:cstheme="minorHAnsi"/>
          <w:b/>
          <w:bCs/>
        </w:rPr>
        <w:t>.</w:t>
      </w:r>
      <w:r w:rsidRPr="004144EA">
        <w:rPr>
          <w:rFonts w:cstheme="minorHAnsi"/>
        </w:rPr>
        <w:t> Delovno skupino pod vodstvom Ministrstva za okolje in prostor sestavljajo še predstavniki S</w:t>
      </w:r>
      <w:r w:rsidR="00AD201A" w:rsidRPr="004144EA">
        <w:rPr>
          <w:rFonts w:cstheme="minorHAnsi"/>
        </w:rPr>
        <w:t xml:space="preserve">tanovanjskega sklada </w:t>
      </w:r>
      <w:r w:rsidRPr="004144EA">
        <w:rPr>
          <w:rFonts w:cstheme="minorHAnsi"/>
        </w:rPr>
        <w:t>RS, Urada za mladino RS, Mladinskega sveta Slovenije, Študentske organizacije Slovenije, Skupnosti občin Slovenije, Združenja občin Slovenije in Združenja mestnih občin Slovenije.</w:t>
      </w:r>
      <w:r w:rsidR="000B6231" w:rsidRPr="004144EA">
        <w:rPr>
          <w:rFonts w:cstheme="minorHAnsi"/>
        </w:rPr>
        <w:t xml:space="preserve"> </w:t>
      </w:r>
    </w:p>
    <w:p w14:paraId="56044DDF" w14:textId="77777777" w:rsidR="000B6231" w:rsidRPr="004144EA" w:rsidRDefault="000B6231" w:rsidP="00202E36">
      <w:pPr>
        <w:spacing w:after="0" w:line="240" w:lineRule="auto"/>
        <w:contextualSpacing/>
        <w:jc w:val="both"/>
        <w:rPr>
          <w:rFonts w:cstheme="minorHAnsi"/>
        </w:rPr>
      </w:pPr>
    </w:p>
    <w:p w14:paraId="4CE7E79D" w14:textId="77777777" w:rsidR="00394EAD" w:rsidRPr="004144EA" w:rsidRDefault="000B6231" w:rsidP="00202E36">
      <w:pPr>
        <w:spacing w:after="0" w:line="240" w:lineRule="auto"/>
        <w:contextualSpacing/>
        <w:jc w:val="both"/>
        <w:rPr>
          <w:rFonts w:cstheme="minorHAnsi"/>
        </w:rPr>
      </w:pPr>
      <w:r w:rsidRPr="004144EA">
        <w:rPr>
          <w:rFonts w:cstheme="minorHAnsi"/>
        </w:rPr>
        <w:t xml:space="preserve">Pri implementaciji stanovanjske politike bo ob občinah pomembno </w:t>
      </w:r>
      <w:r w:rsidR="005C5089" w:rsidRPr="004144EA">
        <w:rPr>
          <w:rFonts w:cstheme="minorHAnsi"/>
        </w:rPr>
        <w:t xml:space="preserve">vlogo imela zlasti regija, tako </w:t>
      </w:r>
      <w:r w:rsidR="00BD7201" w:rsidRPr="004144EA">
        <w:rPr>
          <w:rFonts w:cstheme="minorHAnsi"/>
        </w:rPr>
        <w:t xml:space="preserve">v sklopu svojih pristojnosti priprave regionalnega prostorskega načrta, kakor tudi preko določanja </w:t>
      </w:r>
      <w:r w:rsidR="00BD7201" w:rsidRPr="004144EA">
        <w:rPr>
          <w:rFonts w:cstheme="minorHAnsi"/>
        </w:rPr>
        <w:lastRenderedPageBreak/>
        <w:t>smernic razvoja in investicijskih prioritet. K doseganju ciljev stanovanjske politike, ki stremijo k zagotavljanju dostopn</w:t>
      </w:r>
      <w:r w:rsidR="001F336E" w:rsidRPr="004144EA">
        <w:rPr>
          <w:rFonts w:cstheme="minorHAnsi"/>
        </w:rPr>
        <w:t>osti</w:t>
      </w:r>
      <w:r w:rsidR="00BD7201" w:rsidRPr="004144EA">
        <w:rPr>
          <w:rFonts w:cstheme="minorHAnsi"/>
        </w:rPr>
        <w:t>, fun</w:t>
      </w:r>
      <w:r w:rsidR="00C544D9" w:rsidRPr="004144EA">
        <w:rPr>
          <w:rFonts w:cstheme="minorHAnsi"/>
        </w:rPr>
        <w:t>kcionaln</w:t>
      </w:r>
      <w:r w:rsidR="001F336E" w:rsidRPr="004144EA">
        <w:rPr>
          <w:rFonts w:cstheme="minorHAnsi"/>
        </w:rPr>
        <w:t xml:space="preserve">osti in varnosti </w:t>
      </w:r>
      <w:r w:rsidR="00324D3A" w:rsidRPr="004144EA">
        <w:rPr>
          <w:rFonts w:cstheme="minorHAnsi"/>
        </w:rPr>
        <w:t>stanovanj, bodo prispevali tudi pilotni projekti izpeljani bodisi v okvirih čezmejnih in transnacionalnih pro</w:t>
      </w:r>
      <w:r w:rsidR="0026116B" w:rsidRPr="004144EA">
        <w:rPr>
          <w:rFonts w:cstheme="minorHAnsi"/>
        </w:rPr>
        <w:t>gramov bodisi na podlagi namenskih in specializiranih nacionaln</w:t>
      </w:r>
      <w:r w:rsidR="005E335C" w:rsidRPr="004144EA">
        <w:rPr>
          <w:rFonts w:cstheme="minorHAnsi"/>
        </w:rPr>
        <w:t xml:space="preserve">o podprtih in reguliranih </w:t>
      </w:r>
      <w:r w:rsidR="00394EAD" w:rsidRPr="004144EA">
        <w:rPr>
          <w:rFonts w:cstheme="minorHAnsi"/>
        </w:rPr>
        <w:t>finančnih mehanizmov.</w:t>
      </w:r>
    </w:p>
    <w:p w14:paraId="4D19AF7F" w14:textId="77777777" w:rsidR="00394EAD" w:rsidRPr="004144EA" w:rsidRDefault="00394EAD" w:rsidP="00202E36">
      <w:pPr>
        <w:spacing w:after="0" w:line="240" w:lineRule="auto"/>
        <w:contextualSpacing/>
        <w:jc w:val="both"/>
        <w:rPr>
          <w:rFonts w:cstheme="minorHAnsi"/>
        </w:rPr>
      </w:pPr>
    </w:p>
    <w:p w14:paraId="46445BCF" w14:textId="6D40A112" w:rsidR="00202E36" w:rsidRPr="004144EA" w:rsidRDefault="0004118A" w:rsidP="00202E36">
      <w:pPr>
        <w:spacing w:after="0" w:line="240" w:lineRule="auto"/>
        <w:contextualSpacing/>
        <w:jc w:val="both"/>
        <w:rPr>
          <w:rFonts w:cstheme="minorHAnsi"/>
        </w:rPr>
      </w:pPr>
      <w:r w:rsidRPr="004144EA">
        <w:rPr>
          <w:rFonts w:cstheme="minorHAnsi"/>
        </w:rPr>
        <w:t xml:space="preserve">Z zagotavljanjem ustreznih, zlasti pa cenovno dostopnih </w:t>
      </w:r>
      <w:r w:rsidR="007C791B" w:rsidRPr="004144EA">
        <w:rPr>
          <w:rFonts w:cstheme="minorHAnsi"/>
        </w:rPr>
        <w:t>stanovanj</w:t>
      </w:r>
      <w:r w:rsidR="00FE12CD">
        <w:rPr>
          <w:rFonts w:cstheme="minorHAnsi"/>
        </w:rPr>
        <w:t>,</w:t>
      </w:r>
      <w:r w:rsidR="007C791B" w:rsidRPr="004144EA">
        <w:rPr>
          <w:rFonts w:cstheme="minorHAnsi"/>
        </w:rPr>
        <w:t xml:space="preserve"> si lahko regija obeta </w:t>
      </w:r>
      <w:r w:rsidR="009C7734" w:rsidRPr="004144EA">
        <w:rPr>
          <w:rFonts w:cstheme="minorHAnsi"/>
        </w:rPr>
        <w:t xml:space="preserve">višjo stopnjo priseljevanja in s tem ublažitev negativnih trendov skupnega prirasta prebivalstva, hkrati pa lahko </w:t>
      </w:r>
      <w:r w:rsidR="005237C1" w:rsidRPr="004144EA">
        <w:rPr>
          <w:rFonts w:cstheme="minorHAnsi"/>
        </w:rPr>
        <w:t xml:space="preserve">z osredotočenostjo na </w:t>
      </w:r>
      <w:r w:rsidR="00EE4461" w:rsidRPr="004144EA">
        <w:rPr>
          <w:rFonts w:cstheme="minorHAnsi"/>
        </w:rPr>
        <w:t>podporo mladim posameznikom</w:t>
      </w:r>
      <w:r w:rsidR="00464E33" w:rsidRPr="004144EA">
        <w:rPr>
          <w:rFonts w:cstheme="minorHAnsi"/>
        </w:rPr>
        <w:t>,</w:t>
      </w:r>
      <w:r w:rsidR="00EE4461" w:rsidRPr="004144EA">
        <w:rPr>
          <w:rFonts w:cstheme="minorHAnsi"/>
        </w:rPr>
        <w:t xml:space="preserve"> družinam </w:t>
      </w:r>
      <w:r w:rsidR="00464E33" w:rsidRPr="004144EA">
        <w:rPr>
          <w:rFonts w:cstheme="minorHAnsi"/>
        </w:rPr>
        <w:t xml:space="preserve">in izobražencem </w:t>
      </w:r>
      <w:r w:rsidR="00EE4461" w:rsidRPr="004144EA">
        <w:rPr>
          <w:rFonts w:cstheme="minorHAnsi"/>
        </w:rPr>
        <w:t>pri priseljevanju blagodejno vpliva</w:t>
      </w:r>
      <w:r w:rsidR="00D076AA" w:rsidRPr="004144EA">
        <w:rPr>
          <w:rFonts w:cstheme="minorHAnsi"/>
        </w:rPr>
        <w:t xml:space="preserve"> na pospeševanje podjetniške kulture</w:t>
      </w:r>
      <w:r w:rsidR="00464E33" w:rsidRPr="004144EA">
        <w:rPr>
          <w:rFonts w:cstheme="minorHAnsi"/>
        </w:rPr>
        <w:t>, ust</w:t>
      </w:r>
      <w:r w:rsidR="008773B1" w:rsidRPr="004144EA">
        <w:rPr>
          <w:rFonts w:cstheme="minorHAnsi"/>
        </w:rPr>
        <w:t>varjalnosti in inovativnosti.</w:t>
      </w:r>
    </w:p>
    <w:p w14:paraId="4AC410B2" w14:textId="6FFC9BFF" w:rsidR="00FE12CD" w:rsidRPr="00240530" w:rsidRDefault="00FE12CD" w:rsidP="00240530">
      <w:pPr>
        <w:spacing w:after="0" w:line="240" w:lineRule="auto"/>
        <w:contextualSpacing/>
        <w:jc w:val="both"/>
        <w:rPr>
          <w:rFonts w:cstheme="minorHAnsi"/>
        </w:rPr>
      </w:pPr>
    </w:p>
    <w:p w14:paraId="48F97342" w14:textId="77777777" w:rsidR="00240530" w:rsidRPr="00240530" w:rsidRDefault="00240530" w:rsidP="00240530">
      <w:pPr>
        <w:spacing w:after="0" w:line="240" w:lineRule="auto"/>
        <w:contextualSpacing/>
        <w:jc w:val="both"/>
        <w:rPr>
          <w:rFonts w:cstheme="minorHAnsi"/>
        </w:rPr>
      </w:pPr>
    </w:p>
    <w:p w14:paraId="5748FAD6" w14:textId="253704E8" w:rsidR="00B62C35" w:rsidRPr="004144EA" w:rsidRDefault="5F8671C1" w:rsidP="00FE12CD">
      <w:pPr>
        <w:pStyle w:val="Naslov3"/>
      </w:pPr>
      <w:bookmarkStart w:id="53" w:name="_Toc27905177"/>
      <w:r w:rsidRPr="004144EA">
        <w:t>REGIJSKO PROSTORSKO NAČRTOVANJE</w:t>
      </w:r>
      <w:bookmarkEnd w:id="53"/>
    </w:p>
    <w:p w14:paraId="782D42B1" w14:textId="5AFCD056" w:rsidR="00933949" w:rsidRPr="004144EA" w:rsidRDefault="00933949" w:rsidP="002013F0">
      <w:pPr>
        <w:spacing w:after="0" w:line="240" w:lineRule="auto"/>
        <w:contextualSpacing/>
        <w:jc w:val="both"/>
        <w:rPr>
          <w:rFonts w:cstheme="minorHAnsi"/>
        </w:rPr>
      </w:pPr>
      <w:r w:rsidRPr="004144EA">
        <w:rPr>
          <w:rFonts w:cstheme="minorHAnsi"/>
        </w:rPr>
        <w:t xml:space="preserve">Pomurje sestavljajo tri funkcijsko zaokrožena območja: Murska ravan, Goričko in Prlekija. Med njimi sta slednji izrazito problemski območji. Med vsemi pomurskimi občinami le MO Murska Sobota sodi v skupino razvitejših, za katero so značilna urbanizacija, koncentracija prebivalstva, priseljevanje, predstavlja pa tudi zaposlitveno središče Pomurja. </w:t>
      </w:r>
    </w:p>
    <w:p w14:paraId="7B64884B" w14:textId="77777777" w:rsidR="00933949" w:rsidRPr="004144EA" w:rsidRDefault="00933949" w:rsidP="002013F0">
      <w:pPr>
        <w:spacing w:after="0" w:line="240" w:lineRule="auto"/>
        <w:contextualSpacing/>
        <w:jc w:val="both"/>
        <w:rPr>
          <w:rFonts w:cstheme="minorHAnsi"/>
        </w:rPr>
      </w:pPr>
    </w:p>
    <w:p w14:paraId="05E9DF6E" w14:textId="25CFE9AD" w:rsidR="00933949" w:rsidRPr="004144EA" w:rsidRDefault="00933949" w:rsidP="002013F0">
      <w:pPr>
        <w:spacing w:after="0" w:line="240" w:lineRule="auto"/>
        <w:contextualSpacing/>
        <w:jc w:val="both"/>
        <w:rPr>
          <w:rFonts w:cstheme="minorHAnsi"/>
        </w:rPr>
      </w:pPr>
      <w:r w:rsidRPr="004144EA">
        <w:rPr>
          <w:rFonts w:cstheme="minorHAnsi"/>
        </w:rPr>
        <w:t>Urbanizacija je zajela le Mursko ravan. Na ravni povprečne razvitosti so še Radenci, Gornja Radgona</w:t>
      </w:r>
      <w:r w:rsidR="00A46B3D">
        <w:rPr>
          <w:rFonts w:cstheme="minorHAnsi"/>
        </w:rPr>
        <w:t>,</w:t>
      </w:r>
      <w:r w:rsidRPr="004144EA">
        <w:rPr>
          <w:rFonts w:cstheme="minorHAnsi"/>
        </w:rPr>
        <w:t xml:space="preserve"> Lendava</w:t>
      </w:r>
      <w:r w:rsidR="00A46B3D">
        <w:rPr>
          <w:rFonts w:cstheme="minorHAnsi"/>
        </w:rPr>
        <w:t xml:space="preserve"> in Ljutomer</w:t>
      </w:r>
      <w:r w:rsidRPr="004144EA">
        <w:rPr>
          <w:rFonts w:cstheme="minorHAnsi"/>
        </w:rPr>
        <w:t xml:space="preserve">. Ostale občine </w:t>
      </w:r>
      <w:r w:rsidR="003D6A22">
        <w:rPr>
          <w:rFonts w:cstheme="minorHAnsi"/>
        </w:rPr>
        <w:t>s</w:t>
      </w:r>
      <w:r w:rsidRPr="004144EA">
        <w:rPr>
          <w:rFonts w:cstheme="minorHAnsi"/>
        </w:rPr>
        <w:t>o pod slovenskim povprečjem, zanje so značilni primanjkljaj delovnih mest, depopulacija in visoka dnevna migracija zaposlenih. Goričko je najmanj razvito sklenjeno območje, ki meri več kot 31.000 ha oz. četrtino Pomurske regije. Za vse občine na Goričkem so značilni vsi atributi, ki označujejo nerazvitost. Prlekija je po stopnji razvitosti regionalnega razvoja rahlo pod slovenskim povprečjem.</w:t>
      </w:r>
    </w:p>
    <w:p w14:paraId="2AEB4E5F" w14:textId="77777777" w:rsidR="002013F0" w:rsidRPr="004144EA" w:rsidRDefault="002013F0" w:rsidP="002013F0">
      <w:pPr>
        <w:spacing w:after="0" w:line="240" w:lineRule="auto"/>
        <w:contextualSpacing/>
        <w:jc w:val="both"/>
        <w:rPr>
          <w:rFonts w:cstheme="minorHAnsi"/>
        </w:rPr>
      </w:pPr>
    </w:p>
    <w:p w14:paraId="0569D421" w14:textId="7B670DFB" w:rsidR="002013F0" w:rsidRPr="004144EA" w:rsidRDefault="002013F0" w:rsidP="002013F0">
      <w:pPr>
        <w:spacing w:after="0" w:line="240" w:lineRule="auto"/>
        <w:contextualSpacing/>
        <w:jc w:val="both"/>
        <w:rPr>
          <w:rFonts w:cstheme="minorHAnsi"/>
        </w:rPr>
      </w:pPr>
      <w:r w:rsidRPr="004144EA">
        <w:rPr>
          <w:rFonts w:cstheme="minorHAnsi"/>
        </w:rPr>
        <w:t xml:space="preserve">Regija je v celoti problemska, čeprav nekateri deli še posebej izrazito zaostajajo v razvoju (Goričko in Prlekija). </w:t>
      </w:r>
      <w:r w:rsidR="000D3EE8">
        <w:rPr>
          <w:rFonts w:cstheme="minorHAnsi"/>
        </w:rPr>
        <w:t xml:space="preserve">Decentralizacija </w:t>
      </w:r>
      <w:r w:rsidR="00C47027">
        <w:rPr>
          <w:rFonts w:cstheme="minorHAnsi"/>
        </w:rPr>
        <w:t>v nacionalnem in regionalnem smisl</w:t>
      </w:r>
      <w:r w:rsidR="0001707D">
        <w:rPr>
          <w:rFonts w:cstheme="minorHAnsi"/>
        </w:rPr>
        <w:t xml:space="preserve">u </w:t>
      </w:r>
      <w:r w:rsidR="00695275">
        <w:rPr>
          <w:rFonts w:cstheme="minorHAnsi"/>
        </w:rPr>
        <w:t>z namenom</w:t>
      </w:r>
      <w:r w:rsidR="0001707D">
        <w:rPr>
          <w:rFonts w:cstheme="minorHAnsi"/>
        </w:rPr>
        <w:t xml:space="preserve"> </w:t>
      </w:r>
      <w:r w:rsidR="001D2FC4">
        <w:rPr>
          <w:rFonts w:cstheme="minorHAnsi"/>
        </w:rPr>
        <w:t>uravnotež</w:t>
      </w:r>
      <w:r w:rsidR="00695275">
        <w:rPr>
          <w:rFonts w:cstheme="minorHAnsi"/>
        </w:rPr>
        <w:t>e</w:t>
      </w:r>
      <w:r w:rsidR="001D2FC4">
        <w:rPr>
          <w:rFonts w:cstheme="minorHAnsi"/>
        </w:rPr>
        <w:t>n</w:t>
      </w:r>
      <w:r w:rsidR="00695275">
        <w:rPr>
          <w:rFonts w:cstheme="minorHAnsi"/>
        </w:rPr>
        <w:t>ega</w:t>
      </w:r>
      <w:r w:rsidR="001D2FC4">
        <w:rPr>
          <w:rFonts w:cstheme="minorHAnsi"/>
        </w:rPr>
        <w:t xml:space="preserve"> regionaln</w:t>
      </w:r>
      <w:r w:rsidR="00695275">
        <w:rPr>
          <w:rFonts w:cstheme="minorHAnsi"/>
        </w:rPr>
        <w:t>ega</w:t>
      </w:r>
      <w:r w:rsidR="001D2FC4">
        <w:rPr>
          <w:rFonts w:cstheme="minorHAnsi"/>
        </w:rPr>
        <w:t xml:space="preserve"> razvoj</w:t>
      </w:r>
      <w:r w:rsidR="00695275">
        <w:rPr>
          <w:rFonts w:cstheme="minorHAnsi"/>
        </w:rPr>
        <w:t>a</w:t>
      </w:r>
      <w:r w:rsidR="0001707D">
        <w:rPr>
          <w:rFonts w:cstheme="minorHAnsi"/>
        </w:rPr>
        <w:t xml:space="preserve"> </w:t>
      </w:r>
      <w:r w:rsidR="00695275">
        <w:rPr>
          <w:rFonts w:cstheme="minorHAnsi"/>
        </w:rPr>
        <w:t>je</w:t>
      </w:r>
      <w:r w:rsidRPr="004144EA">
        <w:rPr>
          <w:rFonts w:cstheme="minorHAnsi"/>
        </w:rPr>
        <w:t xml:space="preserve"> ena prvih nalog, sledijo pa </w:t>
      </w:r>
      <w:r w:rsidR="00F31EB9">
        <w:rPr>
          <w:rFonts w:cstheme="minorHAnsi"/>
        </w:rPr>
        <w:t>krepitev podjetniške miselnosti,</w:t>
      </w:r>
      <w:r w:rsidRPr="004144EA">
        <w:rPr>
          <w:rFonts w:cstheme="minorHAnsi"/>
        </w:rPr>
        <w:t xml:space="preserve"> prestrukturiranje kmetijstva, razvoj turizma, dostop do znanja, krepitev urbanih središč in vrsta drugih.</w:t>
      </w:r>
    </w:p>
    <w:p w14:paraId="4AAA44C1" w14:textId="011C6DF8" w:rsidR="00042014" w:rsidRPr="004144EA" w:rsidRDefault="00042014" w:rsidP="002013F0">
      <w:pPr>
        <w:spacing w:after="0" w:line="240" w:lineRule="auto"/>
        <w:contextualSpacing/>
        <w:jc w:val="both"/>
        <w:rPr>
          <w:rFonts w:cstheme="minorHAnsi"/>
        </w:rPr>
      </w:pPr>
    </w:p>
    <w:p w14:paraId="3AB36C01" w14:textId="3DDC0D3A" w:rsidR="00042014" w:rsidRPr="004144EA" w:rsidRDefault="004B5471" w:rsidP="002013F0">
      <w:pPr>
        <w:spacing w:after="0" w:line="240" w:lineRule="auto"/>
        <w:contextualSpacing/>
        <w:jc w:val="both"/>
        <w:rPr>
          <w:rFonts w:cstheme="minorHAnsi"/>
        </w:rPr>
      </w:pPr>
      <w:r w:rsidRPr="004144EA">
        <w:rPr>
          <w:rFonts w:cstheme="minorHAnsi"/>
        </w:rPr>
        <w:t xml:space="preserve">K uravnoteženosti </w:t>
      </w:r>
      <w:r w:rsidR="008515E4" w:rsidRPr="004144EA">
        <w:rPr>
          <w:rFonts w:cstheme="minorHAnsi"/>
        </w:rPr>
        <w:t>regionalnega razvoja</w:t>
      </w:r>
      <w:r w:rsidRPr="004144EA">
        <w:rPr>
          <w:rFonts w:cstheme="minorHAnsi"/>
        </w:rPr>
        <w:t xml:space="preserve">, zlasti pa k učinkovitejšemu in </w:t>
      </w:r>
      <w:r w:rsidR="006A0192" w:rsidRPr="004144EA">
        <w:rPr>
          <w:rFonts w:cstheme="minorHAnsi"/>
        </w:rPr>
        <w:t xml:space="preserve">usklajenemu </w:t>
      </w:r>
      <w:r w:rsidR="00601BEC" w:rsidRPr="004144EA">
        <w:rPr>
          <w:rFonts w:cstheme="minorHAnsi"/>
        </w:rPr>
        <w:t xml:space="preserve">poseganju v prostor na regionalni ravni bo prispeval tudi regionalni </w:t>
      </w:r>
      <w:r w:rsidR="001C1443" w:rsidRPr="004144EA">
        <w:rPr>
          <w:rFonts w:cstheme="minorHAnsi"/>
        </w:rPr>
        <w:t>prostorski načrt, ki ga predvideva tako Zakon o urejanju prostora</w:t>
      </w:r>
      <w:r w:rsidR="00F94595" w:rsidRPr="004144EA">
        <w:rPr>
          <w:rFonts w:cstheme="minorHAnsi"/>
        </w:rPr>
        <w:t xml:space="preserve"> kakor tudi Zakon o spodbujanju skladnega regionalnega razvoja. </w:t>
      </w:r>
      <w:r w:rsidR="00676F34" w:rsidRPr="004144EA">
        <w:rPr>
          <w:rFonts w:cs="Arial"/>
          <w:bCs/>
        </w:rPr>
        <w:t xml:space="preserve">Regionalni prostorski načrt omogoča predvsem priložnost za svež premislek o vzpostavljanju objektov, ki presegajo meje posameznih občin, pripravljen pa mora biti participativno s strokovnjaki s </w:t>
      </w:r>
      <w:r w:rsidR="005A38D2">
        <w:rPr>
          <w:rFonts w:cs="Arial"/>
          <w:bCs/>
        </w:rPr>
        <w:t>področja prostorskega</w:t>
      </w:r>
      <w:r w:rsidR="00676F34" w:rsidRPr="004144EA">
        <w:rPr>
          <w:rFonts w:cs="Arial"/>
          <w:bCs/>
        </w:rPr>
        <w:t xml:space="preserve"> načrtovanja.</w:t>
      </w:r>
    </w:p>
    <w:p w14:paraId="47FB9B3A" w14:textId="77777777" w:rsidR="002013F0" w:rsidRPr="004144EA" w:rsidRDefault="002013F0" w:rsidP="002013F0">
      <w:pPr>
        <w:spacing w:after="0" w:line="240" w:lineRule="auto"/>
        <w:contextualSpacing/>
        <w:jc w:val="both"/>
        <w:rPr>
          <w:rFonts w:cstheme="minorHAnsi"/>
        </w:rPr>
      </w:pPr>
    </w:p>
    <w:p w14:paraId="589F577B" w14:textId="2B3B781F" w:rsidR="00933949" w:rsidRPr="004144EA" w:rsidRDefault="002013F0" w:rsidP="002013F0">
      <w:pPr>
        <w:spacing w:after="0" w:line="240" w:lineRule="auto"/>
        <w:contextualSpacing/>
        <w:jc w:val="both"/>
        <w:rPr>
          <w:rFonts w:cstheme="minorHAnsi"/>
        </w:rPr>
      </w:pPr>
      <w:r w:rsidRPr="004144EA">
        <w:rPr>
          <w:rFonts w:cstheme="minorHAnsi"/>
        </w:rPr>
        <w:t xml:space="preserve">Urbanizacija naj se razvija zlasti v </w:t>
      </w:r>
      <w:r w:rsidR="00D4611E">
        <w:rPr>
          <w:rFonts w:cstheme="minorHAnsi"/>
        </w:rPr>
        <w:t xml:space="preserve">dveh ključnih transportnih </w:t>
      </w:r>
      <w:r w:rsidRPr="004144EA">
        <w:rPr>
          <w:rFonts w:cstheme="minorHAnsi"/>
        </w:rPr>
        <w:t>os</w:t>
      </w:r>
      <w:r w:rsidR="00D4611E">
        <w:rPr>
          <w:rFonts w:cstheme="minorHAnsi"/>
        </w:rPr>
        <w:t>eh, to je ob</w:t>
      </w:r>
      <w:r w:rsidRPr="004144EA">
        <w:rPr>
          <w:rFonts w:cstheme="minorHAnsi"/>
        </w:rPr>
        <w:t xml:space="preserve"> pete</w:t>
      </w:r>
      <w:r w:rsidR="00D4611E">
        <w:rPr>
          <w:rFonts w:cstheme="minorHAnsi"/>
        </w:rPr>
        <w:t>m</w:t>
      </w:r>
      <w:r w:rsidRPr="004144EA">
        <w:rPr>
          <w:rFonts w:cstheme="minorHAnsi"/>
        </w:rPr>
        <w:t xml:space="preserve"> koridor</w:t>
      </w:r>
      <w:r w:rsidR="00D4611E">
        <w:rPr>
          <w:rFonts w:cstheme="minorHAnsi"/>
        </w:rPr>
        <w:t xml:space="preserve">ju in železniški </w:t>
      </w:r>
      <w:r w:rsidR="009C3341">
        <w:rPr>
          <w:rFonts w:cstheme="minorHAnsi"/>
        </w:rPr>
        <w:t>progi</w:t>
      </w:r>
      <w:r w:rsidRPr="004144EA">
        <w:rPr>
          <w:rFonts w:cstheme="minorHAnsi"/>
        </w:rPr>
        <w:t>, kar pomeni, da je poleg Murske Sobote potrebno okrepiti vlogo Gornje Radgone z Radenci</w:t>
      </w:r>
      <w:r w:rsidR="00912052">
        <w:rPr>
          <w:rFonts w:cstheme="minorHAnsi"/>
        </w:rPr>
        <w:t>, Ljutomera</w:t>
      </w:r>
      <w:r w:rsidRPr="004144EA">
        <w:rPr>
          <w:rFonts w:cstheme="minorHAnsi"/>
        </w:rPr>
        <w:t xml:space="preserve"> ter</w:t>
      </w:r>
      <w:r w:rsidR="00104BE1">
        <w:rPr>
          <w:rFonts w:cstheme="minorHAnsi"/>
        </w:rPr>
        <w:t xml:space="preserve"> izkoristiti povezavo z </w:t>
      </w:r>
      <w:r w:rsidRPr="004144EA">
        <w:rPr>
          <w:rFonts w:cstheme="minorHAnsi"/>
        </w:rPr>
        <w:t>Lendavo. Pomembnejša medobčinska oskrbna središča regije so Gornja Radgona, Ljutomer in Lendava, ostali kraji imajo značaj lokalnih središč.</w:t>
      </w:r>
      <w:r w:rsidR="00FF5427" w:rsidRPr="004144EA">
        <w:rPr>
          <w:rFonts w:cstheme="minorHAnsi"/>
        </w:rPr>
        <w:t xml:space="preserve"> Posebna pozornost mora biti namenjena zavarovanim območjem</w:t>
      </w:r>
      <w:r w:rsidR="00145569" w:rsidRPr="004144EA">
        <w:rPr>
          <w:rFonts w:cstheme="minorHAnsi"/>
        </w:rPr>
        <w:t xml:space="preserve"> in </w:t>
      </w:r>
      <w:r w:rsidR="002B6DE7" w:rsidRPr="004144EA">
        <w:rPr>
          <w:rFonts w:cstheme="minorHAnsi"/>
        </w:rPr>
        <w:t xml:space="preserve">zagotavljanju prostorskih pogojev za vzpostavitev </w:t>
      </w:r>
      <w:r w:rsidR="00D72C14">
        <w:rPr>
          <w:rFonts w:cstheme="minorHAnsi"/>
        </w:rPr>
        <w:t>R</w:t>
      </w:r>
      <w:r w:rsidR="002B6DE7" w:rsidRPr="004144EA">
        <w:rPr>
          <w:rFonts w:cstheme="minorHAnsi"/>
        </w:rPr>
        <w:t>egijskega</w:t>
      </w:r>
      <w:r w:rsidR="00311287" w:rsidRPr="004144EA">
        <w:rPr>
          <w:rFonts w:cstheme="minorHAnsi"/>
        </w:rPr>
        <w:t xml:space="preserve"> naravnega</w:t>
      </w:r>
      <w:r w:rsidR="002B6DE7" w:rsidRPr="004144EA">
        <w:rPr>
          <w:rFonts w:cstheme="minorHAnsi"/>
        </w:rPr>
        <w:t xml:space="preserve"> parka </w:t>
      </w:r>
      <w:r w:rsidR="00311287" w:rsidRPr="004144EA">
        <w:rPr>
          <w:rFonts w:cstheme="minorHAnsi"/>
        </w:rPr>
        <w:t xml:space="preserve">Mura, ki se po svojem obsegu </w:t>
      </w:r>
      <w:r w:rsidR="00DF3B7E" w:rsidRPr="004144EA">
        <w:rPr>
          <w:rFonts w:cstheme="minorHAnsi"/>
        </w:rPr>
        <w:t xml:space="preserve">in vsebinah naj sklada z razglašenim </w:t>
      </w:r>
      <w:proofErr w:type="spellStart"/>
      <w:r w:rsidR="00B2296E" w:rsidRPr="004144EA">
        <w:rPr>
          <w:rFonts w:cstheme="minorHAnsi"/>
        </w:rPr>
        <w:t>Biosfernim</w:t>
      </w:r>
      <w:proofErr w:type="spellEnd"/>
      <w:r w:rsidR="00B2296E" w:rsidRPr="004144EA">
        <w:rPr>
          <w:rFonts w:cstheme="minorHAnsi"/>
        </w:rPr>
        <w:t xml:space="preserve"> območjem Mura.</w:t>
      </w:r>
    </w:p>
    <w:p w14:paraId="42F059F4" w14:textId="19B7CCAB" w:rsidR="000373C2" w:rsidRPr="004144EA" w:rsidRDefault="000373C2" w:rsidP="002013F0">
      <w:pPr>
        <w:spacing w:after="0" w:line="240" w:lineRule="auto"/>
        <w:contextualSpacing/>
        <w:jc w:val="both"/>
        <w:rPr>
          <w:rFonts w:cstheme="minorHAnsi"/>
        </w:rPr>
      </w:pPr>
    </w:p>
    <w:p w14:paraId="43A58034" w14:textId="2CEC787E" w:rsidR="000373C2" w:rsidRPr="004144EA" w:rsidRDefault="000373C2" w:rsidP="000840B2">
      <w:pPr>
        <w:spacing w:after="0" w:line="240" w:lineRule="auto"/>
        <w:contextualSpacing/>
        <w:jc w:val="both"/>
        <w:rPr>
          <w:rFonts w:cstheme="minorHAnsi"/>
        </w:rPr>
      </w:pPr>
      <w:r w:rsidRPr="004144EA">
        <w:rPr>
          <w:rFonts w:cstheme="minorHAnsi"/>
        </w:rPr>
        <w:t xml:space="preserve">Pri razvoju obstoječih in umeščanju novih gospodarskih con se naj občine povezujejo, dogovarjajo in upoštevajo prostorske kriterije z namenom, da se prepreči drobljenje regijskega potenciala. V Murski Soboti je </w:t>
      </w:r>
      <w:r w:rsidR="000840B2" w:rsidRPr="004144EA">
        <w:rPr>
          <w:rFonts w:cstheme="minorHAnsi"/>
        </w:rPr>
        <w:t xml:space="preserve">potrebno nadaljevati z gradnjo </w:t>
      </w:r>
      <w:r w:rsidRPr="004144EA">
        <w:rPr>
          <w:rFonts w:cstheme="minorHAnsi"/>
        </w:rPr>
        <w:t>obvoznice, ki bo SOIC povezala z avtocesto ter razbremenila promet v mestu. Poleg te naj se razvijajo gospodarske cone v Gornji Radgoni</w:t>
      </w:r>
      <w:r w:rsidR="008B6B08">
        <w:rPr>
          <w:rFonts w:cstheme="minorHAnsi"/>
        </w:rPr>
        <w:t>, Ljutomeru</w:t>
      </w:r>
      <w:r w:rsidRPr="004144EA">
        <w:rPr>
          <w:rFonts w:cstheme="minorHAnsi"/>
        </w:rPr>
        <w:t xml:space="preserve"> in Lendavi, podjetniške cone </w:t>
      </w:r>
      <w:r w:rsidR="008B6B08">
        <w:rPr>
          <w:rFonts w:cstheme="minorHAnsi"/>
        </w:rPr>
        <w:t>pa v</w:t>
      </w:r>
      <w:r w:rsidRPr="004144EA">
        <w:rPr>
          <w:rFonts w:cstheme="minorHAnsi"/>
        </w:rPr>
        <w:t xml:space="preserve"> drugih, manjših krajih.</w:t>
      </w:r>
    </w:p>
    <w:p w14:paraId="20D0E635" w14:textId="77777777" w:rsidR="000840B2" w:rsidRPr="004144EA" w:rsidRDefault="000840B2" w:rsidP="000840B2">
      <w:pPr>
        <w:spacing w:after="0" w:line="240" w:lineRule="auto"/>
        <w:contextualSpacing/>
        <w:jc w:val="both"/>
        <w:rPr>
          <w:rFonts w:cstheme="minorHAnsi"/>
        </w:rPr>
      </w:pPr>
    </w:p>
    <w:p w14:paraId="3A9E3450" w14:textId="40A9C8A5" w:rsidR="00A40ED2" w:rsidRPr="004144EA" w:rsidRDefault="00A40ED2" w:rsidP="000840B2">
      <w:pPr>
        <w:spacing w:after="0" w:line="240" w:lineRule="auto"/>
        <w:contextualSpacing/>
        <w:jc w:val="both"/>
        <w:rPr>
          <w:rFonts w:cstheme="minorHAnsi"/>
        </w:rPr>
      </w:pPr>
      <w:r w:rsidRPr="004144EA">
        <w:rPr>
          <w:rFonts w:cstheme="minorHAnsi"/>
        </w:rPr>
        <w:lastRenderedPageBreak/>
        <w:t>Centralne dejavnosti, storitve javnega pomena, skupne komunalne naprave in omrežja naj se razvijajo skladno s funkcijo središča in potrebami funkcionalnih območij. Sočasno je treb</w:t>
      </w:r>
      <w:r w:rsidR="00C9399E">
        <w:rPr>
          <w:rFonts w:cstheme="minorHAnsi"/>
        </w:rPr>
        <w:t>a</w:t>
      </w:r>
      <w:r w:rsidRPr="004144EA">
        <w:rPr>
          <w:rFonts w:cstheme="minorHAnsi"/>
        </w:rPr>
        <w:t xml:space="preserve"> </w:t>
      </w:r>
      <w:r w:rsidR="00C9399E" w:rsidRPr="004144EA">
        <w:rPr>
          <w:rFonts w:cstheme="minorHAnsi"/>
        </w:rPr>
        <w:t xml:space="preserve">izboljšati </w:t>
      </w:r>
      <w:r w:rsidRPr="004144EA">
        <w:rPr>
          <w:rFonts w:cstheme="minorHAnsi"/>
        </w:rPr>
        <w:t>dostopnost do regijskega središča in ostalih mest z javnimi prevoznimi sredstvi.</w:t>
      </w:r>
    </w:p>
    <w:p w14:paraId="6249B415" w14:textId="77777777" w:rsidR="00A40ED2" w:rsidRPr="004144EA" w:rsidRDefault="00A40ED2" w:rsidP="000840B2">
      <w:pPr>
        <w:spacing w:after="0" w:line="240" w:lineRule="auto"/>
        <w:contextualSpacing/>
        <w:jc w:val="both"/>
        <w:rPr>
          <w:rFonts w:cstheme="minorHAnsi"/>
        </w:rPr>
      </w:pPr>
    </w:p>
    <w:p w14:paraId="3B338C98" w14:textId="0A382725" w:rsidR="000373C2" w:rsidRPr="004144EA" w:rsidRDefault="00A40ED2" w:rsidP="00A40ED2">
      <w:pPr>
        <w:spacing w:after="0" w:line="240" w:lineRule="auto"/>
        <w:contextualSpacing/>
        <w:jc w:val="both"/>
        <w:rPr>
          <w:rFonts w:cstheme="minorHAnsi"/>
        </w:rPr>
      </w:pPr>
      <w:r w:rsidRPr="004144EA">
        <w:rPr>
          <w:rFonts w:cstheme="minorHAnsi"/>
        </w:rPr>
        <w:t>Za dosego večje privlačnosti in konkurenčnosti mest se bo vlagalo v prenovo degradiranih površin, v revitalizacijo (gradbeno, gospodarsko in socialno) in izboljšanje kakovosti življenja v mestih (zeleni sistemi, alternativne oblike oskrbe z energijo, vodo) ter v komunalno opremljanje zemljišč, kjer to še ni izvedeno. K urejanju zelenih površin v mestu in primestnih naseljih ter vaseh bo regija morala pristopiti z drugačnega vidika, z vidika urbane regije, kar omogoča tudi operativno uresničevanje zamisli trajnostnega razvoja oziroma sonaravnega urbanega razvoja.</w:t>
      </w:r>
    </w:p>
    <w:p w14:paraId="274279CE" w14:textId="77777777" w:rsidR="000840B2" w:rsidRPr="004144EA" w:rsidRDefault="000840B2" w:rsidP="00A40ED2">
      <w:pPr>
        <w:spacing w:after="0" w:line="240" w:lineRule="auto"/>
        <w:contextualSpacing/>
        <w:jc w:val="both"/>
        <w:rPr>
          <w:rFonts w:cstheme="minorHAnsi"/>
        </w:rPr>
      </w:pPr>
    </w:p>
    <w:p w14:paraId="7F1CAD7A" w14:textId="77777777" w:rsidR="000840B2" w:rsidRPr="004144EA" w:rsidRDefault="000840B2" w:rsidP="000840B2">
      <w:pPr>
        <w:spacing w:after="0" w:line="240" w:lineRule="auto"/>
        <w:contextualSpacing/>
        <w:jc w:val="both"/>
        <w:rPr>
          <w:rFonts w:cstheme="minorHAnsi"/>
        </w:rPr>
      </w:pPr>
      <w:r w:rsidRPr="004144EA">
        <w:rPr>
          <w:rFonts w:cstheme="minorHAnsi"/>
        </w:rPr>
        <w:t>Mestne zelene površine je torej smiselno opazovati kot del ekosistemske celote oz. mestne zelene površine bi se lahko obravnavale kot del ekosistema na regionalni ravni in ne le kot interni mestni problem. Namesto o naravi v mestu govorimo pravzaprav o mestu v naravi. Mestni parki in druge zelene površine s tem deloma izgubijo svojo dosedanjo vlogo, čeprav za mnoge mestne prebivalce njihova nadomestna in simbolna vloga ostaja še vedno zelo pomembna.</w:t>
      </w:r>
    </w:p>
    <w:p w14:paraId="25EC47B6" w14:textId="77777777" w:rsidR="00A40ED2" w:rsidRPr="004144EA" w:rsidRDefault="00A40ED2" w:rsidP="00A40ED2">
      <w:pPr>
        <w:spacing w:after="0" w:line="240" w:lineRule="auto"/>
        <w:contextualSpacing/>
        <w:jc w:val="both"/>
        <w:rPr>
          <w:rFonts w:cstheme="minorHAnsi"/>
        </w:rPr>
      </w:pPr>
    </w:p>
    <w:p w14:paraId="12A6173F" w14:textId="77777777" w:rsidR="002013F0" w:rsidRPr="00142232" w:rsidRDefault="002013F0" w:rsidP="00142232">
      <w:pPr>
        <w:spacing w:after="0" w:line="240" w:lineRule="auto"/>
        <w:contextualSpacing/>
        <w:jc w:val="both"/>
        <w:rPr>
          <w:rFonts w:cstheme="minorHAnsi"/>
        </w:rPr>
      </w:pPr>
    </w:p>
    <w:p w14:paraId="1346AB95" w14:textId="25CBC9CC" w:rsidR="008D70FB" w:rsidRPr="004144EA" w:rsidRDefault="008D70FB" w:rsidP="00142232">
      <w:pPr>
        <w:pStyle w:val="Naslov2"/>
      </w:pPr>
      <w:bookmarkStart w:id="54" w:name="_Toc27905178"/>
      <w:r w:rsidRPr="004144EA">
        <w:t>POMURJE V MEDNARODNEM PROSTORU</w:t>
      </w:r>
      <w:bookmarkEnd w:id="54"/>
      <w:r w:rsidRPr="004144EA">
        <w:t xml:space="preserve"> </w:t>
      </w:r>
    </w:p>
    <w:p w14:paraId="4CD55A09" w14:textId="5F04ABEC" w:rsidR="00CD3283" w:rsidRPr="004144EA" w:rsidRDefault="00CD3283" w:rsidP="00CD3283">
      <w:pPr>
        <w:spacing w:after="0" w:line="240" w:lineRule="auto"/>
        <w:contextualSpacing/>
        <w:jc w:val="both"/>
        <w:rPr>
          <w:rFonts w:cstheme="minorHAnsi"/>
        </w:rPr>
      </w:pPr>
      <w:r w:rsidRPr="004144EA">
        <w:rPr>
          <w:rFonts w:cstheme="minorHAnsi"/>
        </w:rPr>
        <w:t>Upoštevajoč dolžino zunanjih meja ter dejstva, da večina pomurskega prebivalstva živi v obmejnem območju, je teritorialno sodelovanje prepoznano kot eden ključnih instrumentov, ki lahko dodatno spodbudi razvoj Pomurja. S krepitvijo funkcionalnih povezav med obmejnimi urbanimi središči, spodbujanjem sodelovanja obmejnih partnerskih institucij, z oblikovanjem skupnih čezmejnih produktov in storitev s področja kulture, turizma in varovanja narave (naravni park treh dežel Goričko-</w:t>
      </w:r>
      <w:proofErr w:type="spellStart"/>
      <w:r w:rsidRPr="004144EA">
        <w:rPr>
          <w:rFonts w:cstheme="minorHAnsi"/>
        </w:rPr>
        <w:t>Raab</w:t>
      </w:r>
      <w:proofErr w:type="spellEnd"/>
      <w:r w:rsidRPr="004144EA">
        <w:rPr>
          <w:rFonts w:cstheme="minorHAnsi"/>
        </w:rPr>
        <w:t>-</w:t>
      </w:r>
      <w:proofErr w:type="spellStart"/>
      <w:r w:rsidRPr="004144EA">
        <w:rPr>
          <w:rFonts w:cstheme="minorHAnsi"/>
        </w:rPr>
        <w:t>Őrség</w:t>
      </w:r>
      <w:proofErr w:type="spellEnd"/>
      <w:r w:rsidRPr="004144EA">
        <w:rPr>
          <w:rFonts w:cstheme="minorHAnsi"/>
        </w:rPr>
        <w:t xml:space="preserve">; </w:t>
      </w:r>
      <w:r w:rsidR="00753F72">
        <w:rPr>
          <w:rFonts w:cstheme="minorHAnsi"/>
        </w:rPr>
        <w:t xml:space="preserve">vzpostavitev Regionalnega </w:t>
      </w:r>
      <w:r w:rsidR="00F01498">
        <w:rPr>
          <w:rFonts w:cstheme="minorHAnsi"/>
        </w:rPr>
        <w:t xml:space="preserve">naravnega parka Mura; </w:t>
      </w:r>
      <w:r w:rsidRPr="004144EA">
        <w:rPr>
          <w:rFonts w:cstheme="minorHAnsi"/>
        </w:rPr>
        <w:t>zaščita pred poplavami reke Mure in Drave), javne infrastrukture (čezmejne železniške povezave</w:t>
      </w:r>
      <w:r w:rsidR="00F01498">
        <w:rPr>
          <w:rFonts w:cstheme="minorHAnsi"/>
        </w:rPr>
        <w:t xml:space="preserve"> in </w:t>
      </w:r>
      <w:r w:rsidR="00485272">
        <w:rPr>
          <w:rFonts w:cstheme="minorHAnsi"/>
        </w:rPr>
        <w:t xml:space="preserve">regijska mreža </w:t>
      </w:r>
      <w:proofErr w:type="spellStart"/>
      <w:r w:rsidR="00485272">
        <w:rPr>
          <w:rFonts w:cstheme="minorHAnsi"/>
        </w:rPr>
        <w:t>multimodalne</w:t>
      </w:r>
      <w:proofErr w:type="spellEnd"/>
      <w:r w:rsidR="00485272">
        <w:rPr>
          <w:rFonts w:cstheme="minorHAnsi"/>
        </w:rPr>
        <w:t xml:space="preserve"> mobilnosti</w:t>
      </w:r>
      <w:r w:rsidRPr="004144EA">
        <w:rPr>
          <w:rFonts w:cstheme="minorHAnsi"/>
        </w:rPr>
        <w:t xml:space="preserve">), obnovljivih virov energije se lahko zagotovi enakomerna oskrba prebivalstva obmejnih območij in vzpostavi dolgoročna teritorialna kohezija. </w:t>
      </w:r>
    </w:p>
    <w:p w14:paraId="2FEBF0B9" w14:textId="77777777" w:rsidR="00CD3283" w:rsidRPr="004144EA" w:rsidRDefault="00CD3283" w:rsidP="00CD3283">
      <w:pPr>
        <w:spacing w:after="0" w:line="240" w:lineRule="auto"/>
        <w:contextualSpacing/>
        <w:jc w:val="both"/>
        <w:rPr>
          <w:rFonts w:cstheme="minorHAnsi"/>
        </w:rPr>
      </w:pPr>
    </w:p>
    <w:p w14:paraId="097EC0CD" w14:textId="77777777" w:rsidR="00CD3283" w:rsidRPr="004144EA" w:rsidRDefault="00CD3283" w:rsidP="00CD3283">
      <w:pPr>
        <w:spacing w:after="0" w:line="240" w:lineRule="auto"/>
        <w:contextualSpacing/>
        <w:jc w:val="both"/>
        <w:rPr>
          <w:rFonts w:cstheme="minorHAnsi"/>
        </w:rPr>
      </w:pPr>
      <w:r w:rsidRPr="004144EA">
        <w:rPr>
          <w:rFonts w:cstheme="minorHAnsi"/>
        </w:rPr>
        <w:t xml:space="preserve">Intenzivnost mednarodne integracije pomurskih institucij se je z vstopom v EU bistveno okrepila. Mednarodno povezovanje in sodelovanje bo tudi v novem programskem obdobju eden ključnih instrumentov za spodbujanje razvoja obmejnih območij. </w:t>
      </w:r>
    </w:p>
    <w:p w14:paraId="5EB738E9" w14:textId="77777777" w:rsidR="00CD3283" w:rsidRPr="004144EA" w:rsidRDefault="00CD3283" w:rsidP="00CD3283">
      <w:pPr>
        <w:spacing w:after="0" w:line="240" w:lineRule="auto"/>
        <w:contextualSpacing/>
        <w:jc w:val="both"/>
        <w:rPr>
          <w:rFonts w:cstheme="minorHAnsi"/>
        </w:rPr>
      </w:pPr>
    </w:p>
    <w:p w14:paraId="360F2494" w14:textId="1648CE9B" w:rsidR="00CD3283" w:rsidRPr="004144EA" w:rsidRDefault="00BC526A" w:rsidP="00CD3283">
      <w:pPr>
        <w:spacing w:after="0" w:line="240" w:lineRule="auto"/>
        <w:contextualSpacing/>
        <w:jc w:val="both"/>
        <w:rPr>
          <w:rFonts w:cstheme="minorHAnsi"/>
        </w:rPr>
      </w:pPr>
      <w:r>
        <w:rPr>
          <w:rFonts w:cstheme="minorHAnsi"/>
        </w:rPr>
        <w:t>Priložnosti za Pomurje v</w:t>
      </w:r>
      <w:r w:rsidR="00CD3283" w:rsidRPr="004144EA">
        <w:rPr>
          <w:rFonts w:cstheme="minorHAnsi"/>
        </w:rPr>
        <w:t xml:space="preserve"> okviru</w:t>
      </w:r>
      <w:r>
        <w:rPr>
          <w:rFonts w:cstheme="minorHAnsi"/>
        </w:rPr>
        <w:t xml:space="preserve"> transnacionalnih programov</w:t>
      </w:r>
      <w:r w:rsidR="00CD3283" w:rsidRPr="004144EA">
        <w:rPr>
          <w:rFonts w:cstheme="minorHAnsi"/>
        </w:rPr>
        <w:t xml:space="preserve"> mednarodnega povezovanja in sodelovanja </w:t>
      </w:r>
      <w:r w:rsidR="00C30B91">
        <w:rPr>
          <w:rFonts w:cstheme="minorHAnsi"/>
        </w:rPr>
        <w:t xml:space="preserve">so zlasti na naslednjih področjih, ki so </w:t>
      </w:r>
      <w:r w:rsidR="00CD3283" w:rsidRPr="004144EA">
        <w:rPr>
          <w:rFonts w:cstheme="minorHAnsi"/>
        </w:rPr>
        <w:t xml:space="preserve">skupne vsem čezmejnim in transnacionalnim programom in so komplementarne z ukrepi </w:t>
      </w:r>
      <w:r w:rsidR="00856ECD">
        <w:rPr>
          <w:rFonts w:cstheme="minorHAnsi"/>
        </w:rPr>
        <w:t>p</w:t>
      </w:r>
      <w:r w:rsidR="00CD3283" w:rsidRPr="004144EA">
        <w:rPr>
          <w:rFonts w:cstheme="minorHAnsi"/>
        </w:rPr>
        <w:t>odonavske</w:t>
      </w:r>
      <w:r w:rsidR="00856ECD">
        <w:rPr>
          <w:rFonts w:cstheme="minorHAnsi"/>
        </w:rPr>
        <w:t>, alpske</w:t>
      </w:r>
      <w:r w:rsidR="00CD3283" w:rsidRPr="004144EA">
        <w:rPr>
          <w:rFonts w:cstheme="minorHAnsi"/>
        </w:rPr>
        <w:t xml:space="preserve"> in </w:t>
      </w:r>
      <w:r w:rsidR="00856ECD">
        <w:rPr>
          <w:rFonts w:cstheme="minorHAnsi"/>
        </w:rPr>
        <w:t>j</w:t>
      </w:r>
      <w:r w:rsidR="00CD3283" w:rsidRPr="004144EA">
        <w:rPr>
          <w:rFonts w:cstheme="minorHAnsi"/>
        </w:rPr>
        <w:t>adransko-jonske makroregije:</w:t>
      </w:r>
    </w:p>
    <w:p w14:paraId="7DFB04C0" w14:textId="77777777" w:rsidR="00CD3283" w:rsidRPr="004144EA" w:rsidRDefault="00CD3283" w:rsidP="00B62C35">
      <w:pPr>
        <w:pStyle w:val="Odstavekseznama"/>
        <w:numPr>
          <w:ilvl w:val="0"/>
          <w:numId w:val="13"/>
        </w:numPr>
        <w:spacing w:after="0" w:line="240" w:lineRule="auto"/>
        <w:jc w:val="both"/>
        <w:rPr>
          <w:rFonts w:cstheme="minorHAnsi"/>
        </w:rPr>
      </w:pPr>
      <w:r w:rsidRPr="004144EA">
        <w:rPr>
          <w:rFonts w:cstheme="minorHAnsi"/>
        </w:rPr>
        <w:t>podpiranje konkurenčnosti MSP (inovacije in prehod na nizkoogljično gospodarstvo),</w:t>
      </w:r>
    </w:p>
    <w:p w14:paraId="21F2226D" w14:textId="2B957990" w:rsidR="00CD3283" w:rsidRPr="004144EA" w:rsidRDefault="00CD3283" w:rsidP="00B62C35">
      <w:pPr>
        <w:pStyle w:val="Odstavekseznama"/>
        <w:numPr>
          <w:ilvl w:val="0"/>
          <w:numId w:val="13"/>
        </w:numPr>
        <w:spacing w:after="0" w:line="240" w:lineRule="auto"/>
        <w:jc w:val="both"/>
        <w:rPr>
          <w:rFonts w:cstheme="minorHAnsi"/>
        </w:rPr>
      </w:pPr>
      <w:r w:rsidRPr="004144EA">
        <w:rPr>
          <w:rFonts w:cstheme="minorHAnsi"/>
        </w:rPr>
        <w:t xml:space="preserve">razvijanje visokokakovostne ponudbe zelenega turizma, ki temelji na aktivnem ohranjanju narave in vključevanju naravnih </w:t>
      </w:r>
      <w:r w:rsidR="00A10A53">
        <w:rPr>
          <w:rFonts w:cstheme="minorHAnsi"/>
        </w:rPr>
        <w:t>ter</w:t>
      </w:r>
      <w:r w:rsidRPr="004144EA">
        <w:rPr>
          <w:rFonts w:cstheme="minorHAnsi"/>
        </w:rPr>
        <w:t xml:space="preserve"> kulturnih potencialov,</w:t>
      </w:r>
    </w:p>
    <w:p w14:paraId="6023929B" w14:textId="27F671E8" w:rsidR="003F7A53" w:rsidRPr="00024531" w:rsidRDefault="00CD3283" w:rsidP="00024531">
      <w:pPr>
        <w:pStyle w:val="Odstavekseznama"/>
        <w:numPr>
          <w:ilvl w:val="0"/>
          <w:numId w:val="13"/>
        </w:numPr>
        <w:spacing w:after="0" w:line="240" w:lineRule="auto"/>
        <w:jc w:val="both"/>
        <w:rPr>
          <w:rFonts w:cstheme="minorHAnsi"/>
        </w:rPr>
      </w:pPr>
      <w:r w:rsidRPr="004144EA">
        <w:rPr>
          <w:rFonts w:cstheme="minorHAnsi"/>
        </w:rPr>
        <w:t xml:space="preserve">priprava in izvedba načrtov upravljanja voda za čezmejna </w:t>
      </w:r>
      <w:r w:rsidR="00A10A53">
        <w:rPr>
          <w:rFonts w:cstheme="minorHAnsi"/>
        </w:rPr>
        <w:t>območja</w:t>
      </w:r>
      <w:r w:rsidR="003F7A53">
        <w:rPr>
          <w:rFonts w:cstheme="minorHAnsi"/>
        </w:rPr>
        <w:t>,</w:t>
      </w:r>
    </w:p>
    <w:p w14:paraId="107E2FA8" w14:textId="347CA188" w:rsidR="00CD3283" w:rsidRDefault="00CD3283" w:rsidP="00B62C35">
      <w:pPr>
        <w:pStyle w:val="Odstavekseznama"/>
        <w:numPr>
          <w:ilvl w:val="0"/>
          <w:numId w:val="13"/>
        </w:numPr>
        <w:spacing w:after="0" w:line="240" w:lineRule="auto"/>
        <w:jc w:val="both"/>
        <w:rPr>
          <w:rFonts w:cstheme="minorHAnsi"/>
        </w:rPr>
      </w:pPr>
      <w:r w:rsidRPr="004144EA">
        <w:rPr>
          <w:rFonts w:cstheme="minorHAnsi"/>
        </w:rPr>
        <w:t>priprava in izvedba načrtov zmanjševanja poplavne ogroženosti za čezmejna porečja (Drava, Mura),</w:t>
      </w:r>
    </w:p>
    <w:p w14:paraId="2C4DA67D" w14:textId="0DB2668C" w:rsidR="00024531" w:rsidRPr="004144EA" w:rsidRDefault="00024531" w:rsidP="00B62C35">
      <w:pPr>
        <w:pStyle w:val="Odstavekseznama"/>
        <w:numPr>
          <w:ilvl w:val="0"/>
          <w:numId w:val="13"/>
        </w:numPr>
        <w:spacing w:after="0" w:line="240" w:lineRule="auto"/>
        <w:jc w:val="both"/>
        <w:rPr>
          <w:rFonts w:cstheme="minorHAnsi"/>
        </w:rPr>
      </w:pPr>
      <w:r>
        <w:rPr>
          <w:rFonts w:cstheme="minorHAnsi"/>
        </w:rPr>
        <w:t>načrtovanje in zagotavljanje skupnega oz. čezmejnega zagotavljanja javnih storitev,</w:t>
      </w:r>
    </w:p>
    <w:p w14:paraId="53F70796" w14:textId="05826F27" w:rsidR="00CD3283" w:rsidRPr="004144EA" w:rsidRDefault="00CD3283" w:rsidP="00B62C35">
      <w:pPr>
        <w:pStyle w:val="Odstavekseznama"/>
        <w:numPr>
          <w:ilvl w:val="0"/>
          <w:numId w:val="13"/>
        </w:numPr>
        <w:spacing w:after="0" w:line="240" w:lineRule="auto"/>
        <w:jc w:val="both"/>
        <w:rPr>
          <w:rFonts w:cstheme="minorHAnsi"/>
        </w:rPr>
      </w:pPr>
      <w:r w:rsidRPr="004144EA">
        <w:rPr>
          <w:rFonts w:cstheme="minorHAnsi"/>
        </w:rPr>
        <w:t>izboljšanje mobilnosti in multimodalnosti (</w:t>
      </w:r>
      <w:r w:rsidR="00735407">
        <w:rPr>
          <w:rFonts w:cstheme="minorHAnsi"/>
        </w:rPr>
        <w:t xml:space="preserve">kolesarske, </w:t>
      </w:r>
      <w:r w:rsidRPr="004144EA">
        <w:rPr>
          <w:rFonts w:cstheme="minorHAnsi"/>
        </w:rPr>
        <w:t>železniške, rečne in zračne povezave),</w:t>
      </w:r>
    </w:p>
    <w:p w14:paraId="46EAF13D" w14:textId="77777777" w:rsidR="00CD3283" w:rsidRPr="004144EA" w:rsidRDefault="00CD3283" w:rsidP="00B62C35">
      <w:pPr>
        <w:pStyle w:val="Odstavekseznama"/>
        <w:numPr>
          <w:ilvl w:val="0"/>
          <w:numId w:val="13"/>
        </w:numPr>
        <w:spacing w:after="0" w:line="240" w:lineRule="auto"/>
        <w:jc w:val="both"/>
        <w:rPr>
          <w:rFonts w:cstheme="minorHAnsi"/>
        </w:rPr>
      </w:pPr>
      <w:r w:rsidRPr="004144EA">
        <w:rPr>
          <w:rFonts w:cstheme="minorHAnsi"/>
        </w:rPr>
        <w:t>zagotavljanje ugodnega stanja vrst in habitatnih tipov v okviru Nature 2000.</w:t>
      </w:r>
    </w:p>
    <w:p w14:paraId="3E3592A4" w14:textId="77777777" w:rsidR="00CD3283" w:rsidRPr="004144EA" w:rsidRDefault="00CD3283" w:rsidP="00CD3283">
      <w:pPr>
        <w:spacing w:after="0" w:line="240" w:lineRule="auto"/>
        <w:contextualSpacing/>
        <w:jc w:val="both"/>
        <w:rPr>
          <w:rFonts w:cstheme="minorHAnsi"/>
        </w:rPr>
      </w:pPr>
    </w:p>
    <w:p w14:paraId="2847837B" w14:textId="77777777" w:rsidR="00CD3283" w:rsidRPr="004144EA" w:rsidRDefault="00CD3283" w:rsidP="00CD3283">
      <w:pPr>
        <w:spacing w:after="0" w:line="240" w:lineRule="auto"/>
        <w:contextualSpacing/>
        <w:jc w:val="both"/>
        <w:rPr>
          <w:rFonts w:cstheme="minorHAnsi"/>
        </w:rPr>
      </w:pPr>
      <w:r w:rsidRPr="004144EA">
        <w:rPr>
          <w:rFonts w:cstheme="minorHAnsi"/>
        </w:rPr>
        <w:t>Poleg čezmejnega sodelovanja je za nadaljnjih razvoj in izboljšanje kakovosti življenja in boljšega sožitja prebivalcev ob meji pomembno tudi vključevanje in sodelovanje v programih med-regionalnega sodelovanja. To pomurskim prijaviteljem omogoča uveljavitev tudi v širšem evropskem prostoru in spoznavanje dobrih praks partnerjev onstran meja.</w:t>
      </w:r>
    </w:p>
    <w:p w14:paraId="5A8BE0B8" w14:textId="77777777" w:rsidR="00CD3283" w:rsidRPr="004144EA" w:rsidRDefault="00CD3283" w:rsidP="00CD3283">
      <w:pPr>
        <w:spacing w:after="0" w:line="240" w:lineRule="auto"/>
        <w:contextualSpacing/>
        <w:jc w:val="both"/>
        <w:rPr>
          <w:rFonts w:cstheme="minorHAnsi"/>
        </w:rPr>
      </w:pPr>
    </w:p>
    <w:p w14:paraId="4338E748" w14:textId="6898F1D1" w:rsidR="00CD3283" w:rsidRPr="004144EA" w:rsidRDefault="00CD3283" w:rsidP="00CD3283">
      <w:pPr>
        <w:spacing w:after="0" w:line="240" w:lineRule="auto"/>
        <w:contextualSpacing/>
        <w:jc w:val="both"/>
        <w:rPr>
          <w:rFonts w:cstheme="minorHAnsi"/>
        </w:rPr>
      </w:pPr>
      <w:r w:rsidRPr="004144EA">
        <w:rPr>
          <w:rFonts w:cstheme="minorHAnsi"/>
        </w:rPr>
        <w:lastRenderedPageBreak/>
        <w:t>Čezmejno sodelovanje je tako s strateškega vidika pomemben inštrument EU, ki ga bo Pomurje z oblikovanjem skupnih razvojnih strategij, prenosom dobrih praks in ustvarj</w:t>
      </w:r>
      <w:r w:rsidR="00735407">
        <w:rPr>
          <w:rFonts w:cstheme="minorHAnsi"/>
        </w:rPr>
        <w:t>a</w:t>
      </w:r>
      <w:r w:rsidRPr="004144EA">
        <w:rPr>
          <w:rFonts w:cstheme="minorHAnsi"/>
        </w:rPr>
        <w:t xml:space="preserve">njem pogojev za </w:t>
      </w:r>
      <w:r w:rsidR="00960B53">
        <w:rPr>
          <w:rFonts w:cstheme="minorHAnsi"/>
        </w:rPr>
        <w:t>čezmejno</w:t>
      </w:r>
      <w:r w:rsidRPr="004144EA">
        <w:rPr>
          <w:rFonts w:cstheme="minorHAnsi"/>
        </w:rPr>
        <w:t xml:space="preserve"> ter odgovorno upravljanje skupnih naravnih virov, izkoristilo za pospešitev gospodarskega razvoja obmejnega območja in vzpostavitev dolgoročne teritorialne kohezije.</w:t>
      </w:r>
    </w:p>
    <w:p w14:paraId="60C0504C" w14:textId="328FA9EC" w:rsidR="00CD3283" w:rsidRPr="004144EA" w:rsidRDefault="00CD3283" w:rsidP="00B62C35">
      <w:pPr>
        <w:spacing w:after="0" w:line="240" w:lineRule="auto"/>
        <w:contextualSpacing/>
        <w:jc w:val="both"/>
        <w:rPr>
          <w:rFonts w:cstheme="minorHAnsi"/>
        </w:rPr>
      </w:pPr>
    </w:p>
    <w:p w14:paraId="4C768040" w14:textId="6E1214AB" w:rsidR="00B62C35" w:rsidRDefault="00B62C35" w:rsidP="00B62C35">
      <w:pPr>
        <w:spacing w:after="0" w:line="240" w:lineRule="auto"/>
        <w:contextualSpacing/>
        <w:jc w:val="both"/>
        <w:rPr>
          <w:rFonts w:cstheme="minorHAnsi"/>
        </w:rPr>
      </w:pPr>
    </w:p>
    <w:p w14:paraId="46AFE0BA" w14:textId="77777777" w:rsidR="00DE790B" w:rsidRPr="004144EA" w:rsidRDefault="00DE790B" w:rsidP="00B62C35">
      <w:pPr>
        <w:spacing w:after="0" w:line="240" w:lineRule="auto"/>
        <w:contextualSpacing/>
        <w:jc w:val="both"/>
        <w:rPr>
          <w:rFonts w:cstheme="minorHAnsi"/>
        </w:rPr>
      </w:pPr>
    </w:p>
    <w:p w14:paraId="75B310E7" w14:textId="77777777" w:rsidR="00E31745" w:rsidRDefault="00E31745">
      <w:pPr>
        <w:rPr>
          <w:rFonts w:asciiTheme="majorHAnsi" w:hAnsiTheme="majorHAnsi" w:cstheme="majorHAnsi"/>
          <w:b/>
          <w:bCs/>
        </w:rPr>
      </w:pPr>
      <w:r>
        <w:br w:type="page"/>
      </w:r>
    </w:p>
    <w:p w14:paraId="19312A81" w14:textId="6E12AFF7" w:rsidR="008D70FB" w:rsidRPr="004144EA" w:rsidRDefault="008D70FB" w:rsidP="00E31745">
      <w:pPr>
        <w:pStyle w:val="Naslov2"/>
      </w:pPr>
      <w:bookmarkStart w:id="55" w:name="_Toc27905179"/>
      <w:r w:rsidRPr="004144EA">
        <w:lastRenderedPageBreak/>
        <w:t xml:space="preserve">SWOT </w:t>
      </w:r>
      <w:r w:rsidR="005F320B">
        <w:t>ANALIZA</w:t>
      </w:r>
      <w:r w:rsidR="00E31745">
        <w:t xml:space="preserve"> </w:t>
      </w:r>
      <w:r w:rsidR="00F01B5A">
        <w:t>–</w:t>
      </w:r>
      <w:r w:rsidR="00E31745">
        <w:t xml:space="preserve"> POMURJE</w:t>
      </w:r>
      <w:bookmarkEnd w:id="55"/>
    </w:p>
    <w:tbl>
      <w:tblPr>
        <w:tblStyle w:val="Tabelamrea"/>
        <w:tblW w:w="9070" w:type="dxa"/>
        <w:tblInd w:w="-34" w:type="dxa"/>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Look w:val="04A0" w:firstRow="1" w:lastRow="0" w:firstColumn="1" w:lastColumn="0" w:noHBand="0" w:noVBand="1"/>
      </w:tblPr>
      <w:tblGrid>
        <w:gridCol w:w="4535"/>
        <w:gridCol w:w="4535"/>
      </w:tblGrid>
      <w:tr w:rsidR="004144EA" w:rsidRPr="004144EA" w14:paraId="36599895"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29E46A0C" w14:textId="77777777" w:rsidR="007730E7" w:rsidRPr="004144EA" w:rsidRDefault="007730E7" w:rsidP="00306792">
            <w:pPr>
              <w:jc w:val="center"/>
              <w:rPr>
                <w:b/>
                <w:sz w:val="18"/>
                <w:szCs w:val="20"/>
              </w:rPr>
            </w:pPr>
            <w:r w:rsidRPr="004144EA">
              <w:rPr>
                <w:b/>
                <w:sz w:val="18"/>
                <w:szCs w:val="20"/>
              </w:rPr>
              <w:t>PREDNOSTI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3AC518EA" w14:textId="77777777" w:rsidR="007730E7" w:rsidRPr="004144EA" w:rsidRDefault="007730E7" w:rsidP="00306792">
            <w:pPr>
              <w:jc w:val="center"/>
              <w:rPr>
                <w:b/>
                <w:sz w:val="18"/>
                <w:szCs w:val="20"/>
              </w:rPr>
            </w:pPr>
            <w:r w:rsidRPr="004144EA">
              <w:rPr>
                <w:b/>
                <w:sz w:val="18"/>
                <w:szCs w:val="20"/>
              </w:rPr>
              <w:t>SLABOSTI</w:t>
            </w:r>
          </w:p>
        </w:tc>
      </w:tr>
      <w:tr w:rsidR="004144EA" w:rsidRPr="004144EA" w14:paraId="17FC65C7" w14:textId="77777777" w:rsidTr="00306792">
        <w:tc>
          <w:tcPr>
            <w:tcW w:w="4535" w:type="dxa"/>
            <w:tcBorders>
              <w:top w:val="dotted" w:sz="4" w:space="0" w:color="FFFFFF" w:themeColor="background1"/>
              <w:left w:val="nil"/>
              <w:bottom w:val="dotted" w:sz="4" w:space="0" w:color="FFFFFF" w:themeColor="background1"/>
              <w:right w:val="dotted" w:sz="4" w:space="0" w:color="FFFFFF" w:themeColor="background1"/>
            </w:tcBorders>
            <w:shd w:val="clear" w:color="auto" w:fill="D9D9D9" w:themeFill="background1" w:themeFillShade="D9"/>
          </w:tcPr>
          <w:p w14:paraId="263F6239"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 xml:space="preserve">dobra geostrateška pozicija </w:t>
            </w:r>
          </w:p>
          <w:p w14:paraId="68A7F33B"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kakovostno življenjsko okolje</w:t>
            </w:r>
          </w:p>
          <w:p w14:paraId="0E2B0610"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multikulturnost</w:t>
            </w:r>
          </w:p>
          <w:p w14:paraId="23944F4F"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akumulirano znanje v določenih industrijah (kovinskopredelovalna, elektro, živilsko-predelovalna in tekstilna  industrija)</w:t>
            </w:r>
          </w:p>
          <w:p w14:paraId="0BB345B8"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dobro razvit zdraviliški turizem</w:t>
            </w:r>
          </w:p>
          <w:p w14:paraId="77866A46" w14:textId="50152D8C" w:rsidR="007730E7" w:rsidRPr="004144EA" w:rsidRDefault="00CC15B9" w:rsidP="007730E7">
            <w:pPr>
              <w:pStyle w:val="Odstavekseznama"/>
              <w:numPr>
                <w:ilvl w:val="0"/>
                <w:numId w:val="14"/>
              </w:numPr>
              <w:ind w:left="460" w:hanging="284"/>
              <w:rPr>
                <w:sz w:val="18"/>
                <w:szCs w:val="20"/>
              </w:rPr>
            </w:pPr>
            <w:r>
              <w:rPr>
                <w:sz w:val="18"/>
                <w:szCs w:val="20"/>
              </w:rPr>
              <w:t>obnovljivi viri energije</w:t>
            </w:r>
          </w:p>
          <w:p w14:paraId="7AA7F5BD"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zavarovana območja narave in biotska raznovrstnost</w:t>
            </w:r>
          </w:p>
          <w:p w14:paraId="188B4CAC" w14:textId="77777777" w:rsidR="007730E7" w:rsidRPr="004144EA" w:rsidRDefault="007730E7" w:rsidP="007730E7">
            <w:pPr>
              <w:pStyle w:val="Odstavekseznama"/>
              <w:numPr>
                <w:ilvl w:val="0"/>
                <w:numId w:val="14"/>
              </w:numPr>
              <w:ind w:left="460" w:hanging="284"/>
              <w:rPr>
                <w:sz w:val="18"/>
                <w:szCs w:val="20"/>
              </w:rPr>
            </w:pPr>
            <w:r w:rsidRPr="004144EA">
              <w:rPr>
                <w:sz w:val="18"/>
                <w:szCs w:val="20"/>
              </w:rPr>
              <w:t>tradicija kmetovanja</w:t>
            </w:r>
          </w:p>
          <w:p w14:paraId="29819A7E" w14:textId="77777777" w:rsidR="007730E7" w:rsidRDefault="007730E7" w:rsidP="007730E7">
            <w:pPr>
              <w:pStyle w:val="Odstavekseznama"/>
              <w:numPr>
                <w:ilvl w:val="0"/>
                <w:numId w:val="14"/>
              </w:numPr>
              <w:ind w:left="460" w:hanging="284"/>
              <w:rPr>
                <w:sz w:val="18"/>
                <w:szCs w:val="20"/>
              </w:rPr>
            </w:pPr>
            <w:r w:rsidRPr="004144EA">
              <w:rPr>
                <w:sz w:val="18"/>
                <w:szCs w:val="20"/>
              </w:rPr>
              <w:t>pestrost kulturnega izročila in bogata kulturna krajina</w:t>
            </w:r>
          </w:p>
          <w:p w14:paraId="33092373" w14:textId="292E7025" w:rsidR="00A26339" w:rsidRPr="004144EA" w:rsidRDefault="00A26339" w:rsidP="007730E7">
            <w:pPr>
              <w:pStyle w:val="Odstavekseznama"/>
              <w:numPr>
                <w:ilvl w:val="0"/>
                <w:numId w:val="14"/>
              </w:numPr>
              <w:ind w:left="460" w:hanging="284"/>
              <w:rPr>
                <w:sz w:val="18"/>
                <w:szCs w:val="20"/>
              </w:rPr>
            </w:pPr>
            <w:r>
              <w:rPr>
                <w:sz w:val="18"/>
                <w:szCs w:val="20"/>
              </w:rPr>
              <w:t>odlično poznavanje kultur in jezikov sosednjih držav</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D9D9D9" w:themeFill="background1" w:themeFillShade="D9"/>
          </w:tcPr>
          <w:p w14:paraId="00A1B8C4"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starajoča se demografska struktura</w:t>
            </w:r>
          </w:p>
          <w:p w14:paraId="5739DD57"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nadpovprečna stopnja brezposelnosti in dolgotrajna brezposelnost</w:t>
            </w:r>
          </w:p>
          <w:p w14:paraId="61ED3DE7"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nizka stopnja sodelovanja in povezovanja med različnimi sektorji</w:t>
            </w:r>
          </w:p>
          <w:p w14:paraId="656CB06A"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nizka stopnja inovacijske in podjetniške kulture</w:t>
            </w:r>
          </w:p>
          <w:p w14:paraId="15B8C91F"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pomanjkanje vrhunskih menedžerskih znanj in izkušenj</w:t>
            </w:r>
          </w:p>
          <w:p w14:paraId="6D087257" w14:textId="0C847475" w:rsidR="007730E7" w:rsidRPr="004144EA" w:rsidRDefault="007730E7" w:rsidP="007730E7">
            <w:pPr>
              <w:pStyle w:val="Odstavekseznama"/>
              <w:numPr>
                <w:ilvl w:val="0"/>
                <w:numId w:val="10"/>
              </w:numPr>
              <w:ind w:left="460" w:hanging="283"/>
              <w:rPr>
                <w:sz w:val="18"/>
                <w:szCs w:val="20"/>
              </w:rPr>
            </w:pPr>
            <w:r w:rsidRPr="004144EA">
              <w:rPr>
                <w:sz w:val="18"/>
                <w:szCs w:val="20"/>
              </w:rPr>
              <w:t>podpovprečna konkurenčnost in produktivnost gospodarstva</w:t>
            </w:r>
            <w:r w:rsidR="002627D2">
              <w:rPr>
                <w:sz w:val="18"/>
                <w:szCs w:val="20"/>
              </w:rPr>
              <w:t xml:space="preserve"> v določenih sektorjih </w:t>
            </w:r>
          </w:p>
          <w:p w14:paraId="781769C4"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razdrobljenost in nepovezanost turistične ponudbe in turističnih akterjev</w:t>
            </w:r>
          </w:p>
          <w:p w14:paraId="35416F47"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 xml:space="preserve">neučinkovito prostorsko in prometno načrtovanje </w:t>
            </w:r>
          </w:p>
          <w:p w14:paraId="2A56C000"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nezadostna energetska učinkovitost</w:t>
            </w:r>
          </w:p>
          <w:p w14:paraId="5D10853B" w14:textId="16EE5F5E" w:rsidR="007730E7" w:rsidRPr="004144EA" w:rsidRDefault="004B689C" w:rsidP="007730E7">
            <w:pPr>
              <w:pStyle w:val="Odstavekseznama"/>
              <w:numPr>
                <w:ilvl w:val="0"/>
                <w:numId w:val="10"/>
              </w:numPr>
              <w:ind w:left="460" w:hanging="283"/>
              <w:rPr>
                <w:sz w:val="18"/>
                <w:szCs w:val="20"/>
              </w:rPr>
            </w:pPr>
            <w:r>
              <w:rPr>
                <w:sz w:val="18"/>
                <w:szCs w:val="20"/>
              </w:rPr>
              <w:t xml:space="preserve">neustrezno </w:t>
            </w:r>
            <w:r w:rsidR="007730E7" w:rsidRPr="004144EA">
              <w:rPr>
                <w:sz w:val="18"/>
                <w:szCs w:val="20"/>
              </w:rPr>
              <w:t>zagotavljanje dostopa do javnih storitev</w:t>
            </w:r>
          </w:p>
          <w:p w14:paraId="5DD42257"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nerazvitost trajnostnih načinov mobilnosti</w:t>
            </w:r>
          </w:p>
          <w:p w14:paraId="2E3651C0"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nizka konkurenčnost, produktivnost kmetijskega sektorja</w:t>
            </w:r>
          </w:p>
          <w:p w14:paraId="74EB0D09" w14:textId="77777777" w:rsidR="007730E7" w:rsidRPr="004144EA" w:rsidRDefault="007730E7" w:rsidP="007730E7">
            <w:pPr>
              <w:pStyle w:val="Odstavekseznama"/>
              <w:numPr>
                <w:ilvl w:val="0"/>
                <w:numId w:val="10"/>
              </w:numPr>
              <w:ind w:left="460" w:hanging="283"/>
              <w:rPr>
                <w:sz w:val="18"/>
                <w:szCs w:val="20"/>
              </w:rPr>
            </w:pPr>
            <w:r w:rsidRPr="004144EA">
              <w:rPr>
                <w:sz w:val="18"/>
                <w:szCs w:val="20"/>
              </w:rPr>
              <w:t xml:space="preserve">premalo izkoriščeni potenciali na podeželju </w:t>
            </w:r>
          </w:p>
          <w:p w14:paraId="78600DC0" w14:textId="77777777" w:rsidR="007730E7" w:rsidRPr="004144EA" w:rsidRDefault="007730E7" w:rsidP="00306792">
            <w:pPr>
              <w:ind w:left="460" w:hanging="283"/>
              <w:rPr>
                <w:sz w:val="18"/>
                <w:szCs w:val="20"/>
              </w:rPr>
            </w:pPr>
          </w:p>
        </w:tc>
      </w:tr>
      <w:tr w:rsidR="004144EA" w:rsidRPr="004144EA" w14:paraId="3E837C21" w14:textId="77777777" w:rsidTr="00306792">
        <w:trPr>
          <w:trHeight w:val="340"/>
        </w:trPr>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48D953D7" w14:textId="77777777" w:rsidR="007730E7" w:rsidRPr="004144EA" w:rsidRDefault="007730E7" w:rsidP="00306792">
            <w:pPr>
              <w:jc w:val="center"/>
              <w:rPr>
                <w:b/>
                <w:sz w:val="18"/>
                <w:szCs w:val="20"/>
              </w:rPr>
            </w:pPr>
            <w:r w:rsidRPr="004144EA">
              <w:rPr>
                <w:b/>
                <w:sz w:val="18"/>
                <w:szCs w:val="20"/>
              </w:rPr>
              <w:t>PRILOŽNOSTI</w:t>
            </w:r>
          </w:p>
        </w:tc>
        <w:tc>
          <w:tcPr>
            <w:tcW w:w="45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00B0F0"/>
            <w:vAlign w:val="center"/>
          </w:tcPr>
          <w:p w14:paraId="5472430F" w14:textId="77777777" w:rsidR="007730E7" w:rsidRPr="004144EA" w:rsidRDefault="007730E7" w:rsidP="00306792">
            <w:pPr>
              <w:jc w:val="center"/>
              <w:rPr>
                <w:b/>
                <w:sz w:val="18"/>
                <w:szCs w:val="20"/>
              </w:rPr>
            </w:pPr>
            <w:r w:rsidRPr="004144EA">
              <w:rPr>
                <w:b/>
                <w:sz w:val="18"/>
                <w:szCs w:val="20"/>
              </w:rPr>
              <w:t>NEVARNOSTI</w:t>
            </w:r>
          </w:p>
        </w:tc>
      </w:tr>
      <w:tr w:rsidR="004144EA" w:rsidRPr="004144EA" w14:paraId="77B29F21" w14:textId="77777777" w:rsidTr="00306792">
        <w:tc>
          <w:tcPr>
            <w:tcW w:w="4535" w:type="dxa"/>
            <w:tcBorders>
              <w:top w:val="dotted" w:sz="4" w:space="0" w:color="FFFFFF" w:themeColor="background1"/>
              <w:left w:val="nil"/>
              <w:bottom w:val="nil"/>
              <w:right w:val="dotted" w:sz="4" w:space="0" w:color="FFFFFF" w:themeColor="background1"/>
            </w:tcBorders>
            <w:shd w:val="clear" w:color="auto" w:fill="D9D9D9" w:themeFill="background1" w:themeFillShade="D9"/>
          </w:tcPr>
          <w:p w14:paraId="553DC41F" w14:textId="77777777" w:rsidR="007730E7" w:rsidRPr="004144EA" w:rsidRDefault="007730E7" w:rsidP="007730E7">
            <w:pPr>
              <w:pStyle w:val="Odstavekseznama"/>
              <w:numPr>
                <w:ilvl w:val="0"/>
                <w:numId w:val="15"/>
              </w:numPr>
              <w:rPr>
                <w:sz w:val="18"/>
                <w:szCs w:val="20"/>
              </w:rPr>
            </w:pPr>
            <w:r w:rsidRPr="004144EA">
              <w:rPr>
                <w:sz w:val="18"/>
                <w:szCs w:val="20"/>
              </w:rPr>
              <w:t>čezmejno in mednarodno sodelovanje in povezovanje</w:t>
            </w:r>
          </w:p>
          <w:p w14:paraId="3D99B3B3" w14:textId="77777777" w:rsidR="007730E7" w:rsidRPr="004144EA" w:rsidRDefault="007730E7" w:rsidP="007730E7">
            <w:pPr>
              <w:pStyle w:val="Odstavekseznama"/>
              <w:numPr>
                <w:ilvl w:val="0"/>
                <w:numId w:val="15"/>
              </w:numPr>
              <w:rPr>
                <w:sz w:val="18"/>
                <w:szCs w:val="20"/>
              </w:rPr>
            </w:pPr>
            <w:r w:rsidRPr="004144EA">
              <w:rPr>
                <w:sz w:val="18"/>
                <w:szCs w:val="20"/>
              </w:rPr>
              <w:t xml:space="preserve">koncentracija na ključne projekte z največjimi razvojnimi, dolgoročnimi in multiplikativnimi učinki </w:t>
            </w:r>
          </w:p>
          <w:p w14:paraId="4C8FBD15" w14:textId="77777777" w:rsidR="007730E7" w:rsidRPr="004144EA" w:rsidRDefault="007730E7" w:rsidP="007730E7">
            <w:pPr>
              <w:pStyle w:val="Odstavekseznama"/>
              <w:numPr>
                <w:ilvl w:val="0"/>
                <w:numId w:val="15"/>
              </w:numPr>
              <w:rPr>
                <w:sz w:val="18"/>
                <w:szCs w:val="20"/>
              </w:rPr>
            </w:pPr>
            <w:r w:rsidRPr="004144EA">
              <w:rPr>
                <w:sz w:val="18"/>
                <w:szCs w:val="20"/>
              </w:rPr>
              <w:t>učinkovitejše prostorsko in regionalno načrtovanje</w:t>
            </w:r>
          </w:p>
          <w:p w14:paraId="4155AD6A" w14:textId="77777777" w:rsidR="007730E7" w:rsidRPr="004144EA" w:rsidRDefault="007730E7" w:rsidP="007730E7">
            <w:pPr>
              <w:pStyle w:val="Odstavekseznama"/>
              <w:numPr>
                <w:ilvl w:val="0"/>
                <w:numId w:val="15"/>
              </w:numPr>
              <w:rPr>
                <w:sz w:val="18"/>
                <w:szCs w:val="20"/>
              </w:rPr>
            </w:pPr>
            <w:r w:rsidRPr="004144EA">
              <w:rPr>
                <w:sz w:val="18"/>
                <w:szCs w:val="20"/>
              </w:rPr>
              <w:t>spodbujanje investicij na degradiranih območjih in v opuščenih objektih</w:t>
            </w:r>
          </w:p>
          <w:p w14:paraId="0EEA8CBC" w14:textId="77777777" w:rsidR="007730E7" w:rsidRPr="004144EA" w:rsidRDefault="007730E7" w:rsidP="007730E7">
            <w:pPr>
              <w:pStyle w:val="Odstavekseznama"/>
              <w:numPr>
                <w:ilvl w:val="0"/>
                <w:numId w:val="15"/>
              </w:numPr>
              <w:rPr>
                <w:sz w:val="18"/>
                <w:szCs w:val="20"/>
              </w:rPr>
            </w:pPr>
            <w:r w:rsidRPr="004144EA">
              <w:rPr>
                <w:sz w:val="18"/>
                <w:szCs w:val="20"/>
              </w:rPr>
              <w:t>spodbujanje tehnološkega razvoja in inovacij (tehnološke, ne-tehnološke in družbene), podjetništva in kreativnosti</w:t>
            </w:r>
          </w:p>
          <w:p w14:paraId="5725B7E0" w14:textId="77777777" w:rsidR="007730E7" w:rsidRPr="004144EA" w:rsidRDefault="007730E7" w:rsidP="007730E7">
            <w:pPr>
              <w:pStyle w:val="Odstavekseznama"/>
              <w:numPr>
                <w:ilvl w:val="0"/>
                <w:numId w:val="15"/>
              </w:numPr>
              <w:rPr>
                <w:sz w:val="18"/>
                <w:szCs w:val="20"/>
              </w:rPr>
            </w:pPr>
            <w:r w:rsidRPr="004144EA">
              <w:rPr>
                <w:sz w:val="18"/>
                <w:szCs w:val="20"/>
              </w:rPr>
              <w:t>povezovanje in grozdenje gospodarskih subjektov z raziskovalnimi organizacijami</w:t>
            </w:r>
          </w:p>
          <w:p w14:paraId="5D0BF353" w14:textId="77777777" w:rsidR="007730E7" w:rsidRPr="004144EA" w:rsidRDefault="007730E7" w:rsidP="007730E7">
            <w:pPr>
              <w:pStyle w:val="Odstavekseznama"/>
              <w:numPr>
                <w:ilvl w:val="0"/>
                <w:numId w:val="15"/>
              </w:numPr>
              <w:rPr>
                <w:sz w:val="18"/>
                <w:szCs w:val="20"/>
              </w:rPr>
            </w:pPr>
            <w:r w:rsidRPr="004144EA">
              <w:rPr>
                <w:sz w:val="18"/>
                <w:szCs w:val="20"/>
              </w:rPr>
              <w:t>razvoj butične ponudbe in ponudbe za zdrav življenjski slog</w:t>
            </w:r>
          </w:p>
          <w:p w14:paraId="2E82A706" w14:textId="77777777" w:rsidR="007730E7" w:rsidRPr="004144EA" w:rsidRDefault="007730E7" w:rsidP="007730E7">
            <w:pPr>
              <w:pStyle w:val="Odstavekseznama"/>
              <w:numPr>
                <w:ilvl w:val="0"/>
                <w:numId w:val="15"/>
              </w:numPr>
              <w:rPr>
                <w:sz w:val="18"/>
                <w:szCs w:val="20"/>
              </w:rPr>
            </w:pPr>
            <w:r w:rsidRPr="004144EA">
              <w:rPr>
                <w:sz w:val="18"/>
                <w:szCs w:val="20"/>
              </w:rPr>
              <w:t xml:space="preserve">razvoj turizma na podeželju (lokalno, </w:t>
            </w:r>
            <w:proofErr w:type="spellStart"/>
            <w:r w:rsidRPr="004144EA">
              <w:rPr>
                <w:sz w:val="18"/>
                <w:szCs w:val="20"/>
              </w:rPr>
              <w:t>eko</w:t>
            </w:r>
            <w:proofErr w:type="spellEnd"/>
            <w:r w:rsidRPr="004144EA">
              <w:rPr>
                <w:sz w:val="18"/>
                <w:szCs w:val="20"/>
              </w:rPr>
              <w:t xml:space="preserve">, </w:t>
            </w:r>
            <w:proofErr w:type="spellStart"/>
            <w:r w:rsidRPr="004144EA">
              <w:rPr>
                <w:sz w:val="18"/>
                <w:szCs w:val="20"/>
              </w:rPr>
              <w:t>etno</w:t>
            </w:r>
            <w:proofErr w:type="spellEnd"/>
            <w:r w:rsidRPr="004144EA">
              <w:rPr>
                <w:sz w:val="18"/>
                <w:szCs w:val="20"/>
              </w:rPr>
              <w:t>, kulturnega) in aktivnega turizma</w:t>
            </w:r>
          </w:p>
          <w:p w14:paraId="654E4BEC" w14:textId="77777777" w:rsidR="007730E7" w:rsidRPr="004144EA" w:rsidRDefault="007730E7" w:rsidP="007730E7">
            <w:pPr>
              <w:pStyle w:val="Odstavekseznama"/>
              <w:numPr>
                <w:ilvl w:val="0"/>
                <w:numId w:val="15"/>
              </w:numPr>
              <w:rPr>
                <w:sz w:val="18"/>
                <w:szCs w:val="20"/>
              </w:rPr>
            </w:pPr>
            <w:r w:rsidRPr="004144EA">
              <w:rPr>
                <w:sz w:val="18"/>
                <w:szCs w:val="20"/>
              </w:rPr>
              <w:t>povezovanje termalnega turizma in turizma na podeželju</w:t>
            </w:r>
          </w:p>
          <w:p w14:paraId="07C3862A" w14:textId="77777777" w:rsidR="007730E7" w:rsidRPr="004144EA" w:rsidRDefault="007730E7" w:rsidP="007730E7">
            <w:pPr>
              <w:pStyle w:val="Odstavekseznama"/>
              <w:numPr>
                <w:ilvl w:val="0"/>
                <w:numId w:val="15"/>
              </w:numPr>
              <w:rPr>
                <w:sz w:val="18"/>
                <w:szCs w:val="20"/>
              </w:rPr>
            </w:pPr>
            <w:r w:rsidRPr="004144EA">
              <w:rPr>
                <w:sz w:val="18"/>
                <w:szCs w:val="20"/>
              </w:rPr>
              <w:t>vključevanje lokalno pridelane hrane v turistično ponudbo</w:t>
            </w:r>
          </w:p>
          <w:p w14:paraId="72FE9C2C" w14:textId="77777777" w:rsidR="007730E7" w:rsidRPr="004144EA" w:rsidRDefault="007730E7" w:rsidP="007730E7">
            <w:pPr>
              <w:pStyle w:val="Odstavekseznama"/>
              <w:numPr>
                <w:ilvl w:val="0"/>
                <w:numId w:val="15"/>
              </w:numPr>
              <w:rPr>
                <w:sz w:val="18"/>
                <w:szCs w:val="20"/>
              </w:rPr>
            </w:pPr>
            <w:r w:rsidRPr="004144EA">
              <w:rPr>
                <w:sz w:val="18"/>
                <w:szCs w:val="20"/>
              </w:rPr>
              <w:t>potencial kulturne dediščine ter kreativnih in kulturnih industrij ter povezovanje s turizmom in podjetništvom</w:t>
            </w:r>
          </w:p>
          <w:p w14:paraId="2CBA368D" w14:textId="77777777" w:rsidR="007730E7" w:rsidRPr="004144EA" w:rsidRDefault="007730E7" w:rsidP="007730E7">
            <w:pPr>
              <w:pStyle w:val="Odstavekseznama"/>
              <w:numPr>
                <w:ilvl w:val="0"/>
                <w:numId w:val="15"/>
              </w:numPr>
              <w:rPr>
                <w:sz w:val="18"/>
                <w:szCs w:val="20"/>
              </w:rPr>
            </w:pPr>
            <w:r w:rsidRPr="004144EA">
              <w:rPr>
                <w:sz w:val="18"/>
                <w:szCs w:val="20"/>
              </w:rPr>
              <w:t>raba obnovljivih virov energije</w:t>
            </w:r>
          </w:p>
          <w:p w14:paraId="7ECB8EB8" w14:textId="77777777" w:rsidR="007730E7" w:rsidRPr="004144EA" w:rsidRDefault="007730E7" w:rsidP="007730E7">
            <w:pPr>
              <w:pStyle w:val="Odstavekseznama"/>
              <w:numPr>
                <w:ilvl w:val="0"/>
                <w:numId w:val="15"/>
              </w:numPr>
              <w:rPr>
                <w:sz w:val="18"/>
                <w:szCs w:val="20"/>
              </w:rPr>
            </w:pPr>
            <w:r w:rsidRPr="004144EA">
              <w:rPr>
                <w:sz w:val="18"/>
                <w:szCs w:val="20"/>
              </w:rPr>
              <w:t>vzpostavljanje kratkih verig z lokalno in ekološko pridelanimi živili</w:t>
            </w:r>
          </w:p>
          <w:p w14:paraId="622F1E54" w14:textId="77777777" w:rsidR="007730E7" w:rsidRPr="004144EA" w:rsidRDefault="007730E7" w:rsidP="007730E7">
            <w:pPr>
              <w:pStyle w:val="Odstavekseznama"/>
              <w:numPr>
                <w:ilvl w:val="0"/>
                <w:numId w:val="15"/>
              </w:numPr>
              <w:rPr>
                <w:sz w:val="18"/>
                <w:szCs w:val="20"/>
              </w:rPr>
            </w:pPr>
            <w:r w:rsidRPr="004144EA">
              <w:rPr>
                <w:sz w:val="18"/>
                <w:szCs w:val="20"/>
              </w:rPr>
              <w:t>povečanje deleža lokalne (samo)oskrbe</w:t>
            </w:r>
          </w:p>
          <w:p w14:paraId="44AB7586" w14:textId="77777777" w:rsidR="007730E7" w:rsidRPr="004144EA" w:rsidRDefault="007730E7" w:rsidP="007730E7">
            <w:pPr>
              <w:pStyle w:val="Odstavekseznama"/>
              <w:numPr>
                <w:ilvl w:val="0"/>
                <w:numId w:val="15"/>
              </w:numPr>
              <w:rPr>
                <w:sz w:val="18"/>
                <w:szCs w:val="20"/>
              </w:rPr>
            </w:pPr>
            <w:r w:rsidRPr="004144EA">
              <w:rPr>
                <w:sz w:val="18"/>
                <w:szCs w:val="20"/>
              </w:rPr>
              <w:t>kakovostna kulinarična ponudba</w:t>
            </w:r>
          </w:p>
          <w:p w14:paraId="00C87CEF" w14:textId="77777777" w:rsidR="007730E7" w:rsidRPr="004144EA" w:rsidRDefault="007730E7" w:rsidP="00306792">
            <w:pPr>
              <w:pStyle w:val="Odstavekseznama"/>
              <w:rPr>
                <w:sz w:val="18"/>
                <w:szCs w:val="20"/>
              </w:rPr>
            </w:pPr>
          </w:p>
        </w:tc>
        <w:tc>
          <w:tcPr>
            <w:tcW w:w="4535" w:type="dxa"/>
            <w:tcBorders>
              <w:top w:val="dotted" w:sz="4" w:space="0" w:color="FFFFFF" w:themeColor="background1"/>
              <w:left w:val="dotted" w:sz="4" w:space="0" w:color="FFFFFF" w:themeColor="background1"/>
              <w:bottom w:val="nil"/>
              <w:right w:val="nil"/>
            </w:tcBorders>
            <w:shd w:val="clear" w:color="auto" w:fill="D9D9D9" w:themeFill="background1" w:themeFillShade="D9"/>
          </w:tcPr>
          <w:p w14:paraId="266D9BD7"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 xml:space="preserve">onesnaževanje okolja in podnebne spremembe </w:t>
            </w:r>
          </w:p>
          <w:p w14:paraId="560057BA"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spreminjanje demografske strukture prebivalstva</w:t>
            </w:r>
          </w:p>
          <w:p w14:paraId="663270FE"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naraščanje brezposelnosti</w:t>
            </w:r>
          </w:p>
          <w:p w14:paraId="3825B084"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počasnost uvajanja tehnoloških sprememb</w:t>
            </w:r>
          </w:p>
          <w:p w14:paraId="18F1958B"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močna konkurenca uveljavljenih (sosednjih) držav v turizmu</w:t>
            </w:r>
          </w:p>
          <w:p w14:paraId="0702A3F5"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neustrezen prostorski razvoj in umeščanje posegov v prostor</w:t>
            </w:r>
          </w:p>
          <w:p w14:paraId="0B5892CC"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izguba in zaostajanje za trendi razvoja poklicev v kreativnih industrijah in drugih perspektivnih sektorjih</w:t>
            </w:r>
          </w:p>
          <w:p w14:paraId="600456B4"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zmanjševanje dostopnosti do izobraževalnih in zdravstvenih storitev</w:t>
            </w:r>
          </w:p>
          <w:p w14:paraId="217F12E1" w14:textId="77777777" w:rsidR="007730E7" w:rsidRPr="004144EA" w:rsidRDefault="007730E7" w:rsidP="007730E7">
            <w:pPr>
              <w:pStyle w:val="Odstavekseznama"/>
              <w:numPr>
                <w:ilvl w:val="0"/>
                <w:numId w:val="11"/>
              </w:numPr>
              <w:ind w:left="460" w:hanging="283"/>
              <w:rPr>
                <w:sz w:val="18"/>
                <w:szCs w:val="20"/>
              </w:rPr>
            </w:pPr>
            <w:r w:rsidRPr="004144EA">
              <w:rPr>
                <w:sz w:val="18"/>
                <w:szCs w:val="20"/>
              </w:rPr>
              <w:t>slabšanje zdravja prebivalcev</w:t>
            </w:r>
          </w:p>
          <w:p w14:paraId="23041343" w14:textId="1809582E" w:rsidR="007730E7" w:rsidRDefault="007730E7" w:rsidP="007730E7">
            <w:pPr>
              <w:pStyle w:val="Odstavekseznama"/>
              <w:numPr>
                <w:ilvl w:val="0"/>
                <w:numId w:val="11"/>
              </w:numPr>
              <w:ind w:left="460" w:hanging="283"/>
              <w:rPr>
                <w:sz w:val="18"/>
                <w:szCs w:val="20"/>
              </w:rPr>
            </w:pPr>
            <w:r w:rsidRPr="004144EA">
              <w:rPr>
                <w:sz w:val="18"/>
                <w:szCs w:val="20"/>
              </w:rPr>
              <w:t xml:space="preserve">ogroženost kmetijske pridelave </w:t>
            </w:r>
          </w:p>
          <w:p w14:paraId="39889B6D" w14:textId="6D254A3E" w:rsidR="00CC15B9" w:rsidRPr="004144EA" w:rsidRDefault="00CC15B9" w:rsidP="007730E7">
            <w:pPr>
              <w:pStyle w:val="Odstavekseznama"/>
              <w:numPr>
                <w:ilvl w:val="0"/>
                <w:numId w:val="11"/>
              </w:numPr>
              <w:ind w:left="460" w:hanging="283"/>
              <w:rPr>
                <w:sz w:val="18"/>
                <w:szCs w:val="20"/>
              </w:rPr>
            </w:pPr>
            <w:r>
              <w:rPr>
                <w:sz w:val="18"/>
                <w:szCs w:val="20"/>
              </w:rPr>
              <w:t>vse pogostejše gospodarske krize</w:t>
            </w:r>
          </w:p>
          <w:p w14:paraId="6E63BCCA" w14:textId="77777777" w:rsidR="007730E7" w:rsidRPr="004144EA" w:rsidRDefault="007730E7" w:rsidP="00306792">
            <w:pPr>
              <w:ind w:left="460" w:hanging="283"/>
              <w:rPr>
                <w:sz w:val="18"/>
                <w:szCs w:val="20"/>
              </w:rPr>
            </w:pPr>
          </w:p>
          <w:p w14:paraId="034E8E38" w14:textId="77777777" w:rsidR="007730E7" w:rsidRPr="004144EA" w:rsidRDefault="007730E7" w:rsidP="00306792">
            <w:pPr>
              <w:ind w:left="460" w:hanging="283"/>
              <w:rPr>
                <w:sz w:val="18"/>
                <w:szCs w:val="20"/>
              </w:rPr>
            </w:pPr>
          </w:p>
        </w:tc>
      </w:tr>
    </w:tbl>
    <w:p w14:paraId="2AAE17EF" w14:textId="77777777" w:rsidR="00B62C35" w:rsidRPr="004144EA" w:rsidRDefault="00B62C35" w:rsidP="00B62C35">
      <w:pPr>
        <w:rPr>
          <w:rFonts w:asciiTheme="majorHAnsi" w:hAnsiTheme="majorHAnsi" w:cstheme="majorHAnsi"/>
        </w:rPr>
      </w:pPr>
    </w:p>
    <w:p w14:paraId="18CC5EDC" w14:textId="735FD25E" w:rsidR="00B62C35" w:rsidRPr="004144EA" w:rsidRDefault="00B62C35" w:rsidP="008D70FB">
      <w:pPr>
        <w:pStyle w:val="Odstavekseznama"/>
        <w:ind w:left="792"/>
        <w:rPr>
          <w:rFonts w:asciiTheme="majorHAnsi" w:hAnsiTheme="majorHAnsi" w:cstheme="majorHAnsi"/>
        </w:rPr>
      </w:pPr>
    </w:p>
    <w:p w14:paraId="3E16660C" w14:textId="77777777" w:rsidR="00B62C35" w:rsidRPr="004144EA" w:rsidRDefault="00B62C35" w:rsidP="008D70FB">
      <w:pPr>
        <w:pStyle w:val="Odstavekseznama"/>
        <w:ind w:left="792"/>
        <w:rPr>
          <w:rFonts w:asciiTheme="majorHAnsi" w:hAnsiTheme="majorHAnsi" w:cstheme="majorHAnsi"/>
        </w:rPr>
      </w:pPr>
    </w:p>
    <w:p w14:paraId="15561DB7" w14:textId="4ABF396C" w:rsidR="008D70FB" w:rsidRPr="004144EA" w:rsidRDefault="008D70FB" w:rsidP="00AC29B2">
      <w:pPr>
        <w:pStyle w:val="Naslov1"/>
      </w:pPr>
      <w:bookmarkStart w:id="56" w:name="_Toc27905180"/>
      <w:r w:rsidRPr="004144EA">
        <w:lastRenderedPageBreak/>
        <w:t>STRATEŠKI KONTEKST RAZVOJA</w:t>
      </w:r>
      <w:bookmarkEnd w:id="56"/>
      <w:r w:rsidRPr="004144EA">
        <w:t xml:space="preserve"> </w:t>
      </w:r>
    </w:p>
    <w:p w14:paraId="250ABFF3" w14:textId="55521393" w:rsidR="00EB5917" w:rsidRDefault="00EB5917" w:rsidP="00ED577B">
      <w:pPr>
        <w:spacing w:after="0" w:line="240" w:lineRule="auto"/>
        <w:contextualSpacing/>
        <w:jc w:val="both"/>
        <w:rPr>
          <w:rFonts w:cstheme="minorHAnsi"/>
        </w:rPr>
      </w:pPr>
      <w:r w:rsidRPr="00ED577B">
        <w:rPr>
          <w:rFonts w:cstheme="minorHAnsi"/>
        </w:rPr>
        <w:t xml:space="preserve">Regionalni razvojni program Pomurje 2021–2027 </w:t>
      </w:r>
      <w:r w:rsidR="005F21A1">
        <w:rPr>
          <w:rFonts w:cstheme="minorHAnsi"/>
        </w:rPr>
        <w:t>(RRP</w:t>
      </w:r>
      <w:r w:rsidR="00A06159">
        <w:rPr>
          <w:rFonts w:cstheme="minorHAnsi"/>
        </w:rPr>
        <w:t xml:space="preserve">) </w:t>
      </w:r>
      <w:r w:rsidRPr="00ED577B">
        <w:rPr>
          <w:rFonts w:cstheme="minorHAnsi"/>
        </w:rPr>
        <w:t>je pripravljen v skladu s smernicami in metodologijo priprave nacionalnih strateških dokumentov, s čimer je zagotovljena njegova skladnost z nacionalnimi in evropskimi</w:t>
      </w:r>
      <w:r w:rsidR="000017E2" w:rsidRPr="00ED577B">
        <w:rPr>
          <w:rFonts w:cstheme="minorHAnsi"/>
        </w:rPr>
        <w:t xml:space="preserve"> </w:t>
      </w:r>
      <w:r w:rsidR="00A567FE" w:rsidRPr="00ED577B">
        <w:rPr>
          <w:rFonts w:cstheme="minorHAnsi"/>
        </w:rPr>
        <w:t>smernicami razvoja v luči doseganja pametne, trajnostne in vključujoče rasti.</w:t>
      </w:r>
    </w:p>
    <w:p w14:paraId="696072ED" w14:textId="3425D9EC" w:rsidR="00B41E59" w:rsidRDefault="00B41E59" w:rsidP="00ED577B">
      <w:pPr>
        <w:spacing w:after="0" w:line="240" w:lineRule="auto"/>
        <w:contextualSpacing/>
        <w:jc w:val="both"/>
        <w:rPr>
          <w:rFonts w:cstheme="minorHAnsi"/>
        </w:rPr>
      </w:pPr>
    </w:p>
    <w:p w14:paraId="7594AFB8" w14:textId="78050E40" w:rsidR="00AF4F32" w:rsidRDefault="00A06159" w:rsidP="00ED577B">
      <w:pPr>
        <w:spacing w:after="0" w:line="240" w:lineRule="auto"/>
        <w:contextualSpacing/>
        <w:jc w:val="both"/>
      </w:pPr>
      <w:r>
        <w:t>RRP</w:t>
      </w:r>
      <w:r w:rsidR="00DC79B8">
        <w:t xml:space="preserve"> </w:t>
      </w:r>
      <w:r w:rsidR="006B73D7">
        <w:t>je</w:t>
      </w:r>
      <w:r w:rsidR="00DC79B8">
        <w:t xml:space="preserve"> v skladu z Zakonom o spodbujanju skladnega regionalnega razvoja (ZSRR-2) temeljni strateški in programski dokument na regionalni ravni. Z njim se uskladijo razvojni cilji v regiji ter določijo instrumenti in ocenijo viri za </w:t>
      </w:r>
      <w:r w:rsidR="00F86E7F">
        <w:t>njegovo</w:t>
      </w:r>
      <w:r w:rsidR="00DC79B8">
        <w:t xml:space="preserve"> uresničevanje. Izvedbeni dokument RRP je dogovor za razvoj regije, ki ga podpišeta predsednik razvojnega sveta regije in minister, pristojen za regionalni razvoj. RRP 2021–2027 se v skladu s 5. členom ZSRR-2 usklajuje s Strategijo razvoja Slovenije 2030, Strategijo prostorskega razvoja Slovenije, Državnim programom razvojnih politik</w:t>
      </w:r>
      <w:r w:rsidR="00DC474B">
        <w:rPr>
          <w:rFonts w:cstheme="minorHAnsi"/>
        </w:rPr>
        <w:t xml:space="preserve">, </w:t>
      </w:r>
      <w:r w:rsidRPr="00ED577B">
        <w:rPr>
          <w:rFonts w:cstheme="minorHAnsi"/>
        </w:rPr>
        <w:t>Partnerskim sporazumom), Operativnim programom</w:t>
      </w:r>
      <w:r w:rsidR="00DC474B">
        <w:rPr>
          <w:rFonts w:cstheme="minorHAnsi"/>
        </w:rPr>
        <w:t>,</w:t>
      </w:r>
      <w:r w:rsidRPr="00ED577B">
        <w:rPr>
          <w:rFonts w:cstheme="minorHAnsi"/>
        </w:rPr>
        <w:t xml:space="preserve"> z osnutkom Strategije prostorskega razvoja Slovenije 2050</w:t>
      </w:r>
      <w:r w:rsidR="00232D48">
        <w:rPr>
          <w:rFonts w:cstheme="minorHAnsi"/>
        </w:rPr>
        <w:t>, sektorskimi politikami (okolje, infrastruktura, kmetijstvo, turizem</w:t>
      </w:r>
      <w:r w:rsidR="002341F0">
        <w:rPr>
          <w:rFonts w:cstheme="minorHAnsi"/>
        </w:rPr>
        <w:t>, pametna specializacija</w:t>
      </w:r>
      <w:r w:rsidR="00232D48">
        <w:rPr>
          <w:rFonts w:cstheme="minorHAnsi"/>
        </w:rPr>
        <w:t>)</w:t>
      </w:r>
      <w:r w:rsidR="00DC79B8">
        <w:t xml:space="preserve"> ter drugimi strateškimi in programskimi dokumenti na mednarodni in državni ravni. </w:t>
      </w:r>
    </w:p>
    <w:p w14:paraId="2569394D" w14:textId="77777777" w:rsidR="00AF4F32" w:rsidRDefault="00AF4F32" w:rsidP="00ED577B">
      <w:pPr>
        <w:spacing w:after="0" w:line="240" w:lineRule="auto"/>
        <w:contextualSpacing/>
        <w:jc w:val="both"/>
      </w:pPr>
    </w:p>
    <w:p w14:paraId="75EF4494" w14:textId="77777777" w:rsidR="00F411F9" w:rsidRDefault="00DC79B8" w:rsidP="00ED577B">
      <w:pPr>
        <w:spacing w:after="0" w:line="240" w:lineRule="auto"/>
        <w:contextualSpacing/>
        <w:jc w:val="both"/>
      </w:pPr>
      <w:r>
        <w:t xml:space="preserve">Metodologijo priprave RRP je predpisala Vlada Republike Slovenije (v nadaljevanju vlada) z Uredbo o regionalnih razvojnih programih (Uradni list RS, št. 69/12 in 78/15). Slednja določa vsebino RRP, postopek priprave RRP v razvojni regiji in usklajenost s SRS ter drugimi nadrejenimi dokumenti razvojnega načrtovanja. Regija pri pripravi RRP pridobi tudi smernice glede prostorskega razvoja v regiji s strani ministrstva, pristojnega za prostor. Po določbah Zakona o spremembah in dopolnitvah Zakona o javnih financah (ZJF-H; Uradni list RS, št. 13/18) bosta prvi državni program razvojnih politik (DPRP) in srednjeročna fiskalna strategija prvič predložena v sprejetje vladi za leto 2020. Ta zakon konkretno določa roke in nosilce. </w:t>
      </w:r>
    </w:p>
    <w:p w14:paraId="29617CB9" w14:textId="77777777" w:rsidR="00F411F9" w:rsidRDefault="00F411F9" w:rsidP="00ED577B">
      <w:pPr>
        <w:spacing w:after="0" w:line="240" w:lineRule="auto"/>
        <w:contextualSpacing/>
        <w:jc w:val="both"/>
      </w:pPr>
    </w:p>
    <w:p w14:paraId="46A28D7B" w14:textId="77777777" w:rsidR="00A12E35" w:rsidRDefault="00DC79B8" w:rsidP="00ED577B">
      <w:pPr>
        <w:spacing w:after="0" w:line="240" w:lineRule="auto"/>
        <w:contextualSpacing/>
        <w:jc w:val="both"/>
      </w:pPr>
      <w:r>
        <w:t xml:space="preserve">Ministrstva </w:t>
      </w:r>
      <w:r w:rsidR="00774BBB">
        <w:t>so</w:t>
      </w:r>
      <w:r>
        <w:t xml:space="preserve"> do 15. oktobra 2019 posredovati službi, pristojni za razvoj, na ravni podprograma</w:t>
      </w:r>
      <w:r w:rsidR="00BA6BB2">
        <w:t xml:space="preserve"> </w:t>
      </w:r>
      <w:r w:rsidR="00DC5554">
        <w:t>vrstni red prioritet ali njihove spremembe iz svoje pristojnosti za naslednja štiri leta. Prioritete se ujema</w:t>
      </w:r>
      <w:r w:rsidR="00774BBB">
        <w:t>jo</w:t>
      </w:r>
      <w:r w:rsidR="00DC5554">
        <w:t xml:space="preserve"> s cilji, opredeljenimi v Strategiji razvoja Slovenije 2030. Vlada </w:t>
      </w:r>
      <w:r w:rsidR="00A12E35">
        <w:t xml:space="preserve">se je zavezala, da bo </w:t>
      </w:r>
      <w:r w:rsidR="00DC5554">
        <w:t>spreje</w:t>
      </w:r>
      <w:r w:rsidR="00A12E35">
        <w:t>la</w:t>
      </w:r>
      <w:r w:rsidR="00DC5554">
        <w:t xml:space="preserve"> Državni program razvojnih politik 2020–2023 na predlog službe, pristojne za razvoj in Ministrstva za finance do 30. novembra 2019. S tem bo možno prioritete DPRP upoštevati tudi pri pripravi RRP za obdobje 2021</w:t>
      </w:r>
      <w:r w:rsidR="00A12E35">
        <w:t>–</w:t>
      </w:r>
      <w:r w:rsidR="00DC5554">
        <w:t xml:space="preserve">2027. </w:t>
      </w:r>
    </w:p>
    <w:p w14:paraId="448607C0" w14:textId="77777777" w:rsidR="00A12E35" w:rsidRDefault="00A12E35" w:rsidP="00ED577B">
      <w:pPr>
        <w:spacing w:after="0" w:line="240" w:lineRule="auto"/>
        <w:contextualSpacing/>
        <w:jc w:val="both"/>
      </w:pPr>
    </w:p>
    <w:p w14:paraId="0423B9F1" w14:textId="77777777" w:rsidR="00D445FA" w:rsidRDefault="00DC5554" w:rsidP="00ED577B">
      <w:pPr>
        <w:spacing w:after="0" w:line="240" w:lineRule="auto"/>
        <w:contextualSpacing/>
        <w:jc w:val="both"/>
      </w:pPr>
      <w:r>
        <w:t>Zakon o urejanju prostora (ZUreP-2; Uradni list RS, št. 61/17) določa regionalni prostorski plan, ki je prostorski strateški akt, s katerim se država in občine na podlagi Strategije prostorskega razvoja Slovenije, drugih razvojnih aktov države in razvojnih ciljev EU dogovorijo in uskladijo o prostorskem razvoju posamezne regije in določijo njene bistvene razvojne priložnosti. Regionalni prostorski plan se za posamezno razvojno regijo sprejme najpozneje do 1. januarja 2023. Regionalni prostorski plan je podlaga za pripravo RRP, ki se pripravlja po predpisih o spodbujanju skladnega regionalnega razvoja. Sprejet mora biti pred RRP ali sočasno z njim. Regionalni prostorski plan sprejme razvojni svet regije, ki je določen s predpisi o spodbujanju skladnega regionalnega razvoja, po predhodni potrditvi vlade. Glede na navedeno določbo ZUreP-2 o najmanj sočasni pripravi in sprejemu RRP ter regionalnega prostorskega plana se prvi prostorski plani ne bodo sprejemali sočasno z RRP 2021– 2027. Mogoče je zagotoviti zgolj sočasno pripravo strateških izhodišč za prve prostorske plane regije in RRP 2021–2027.</w:t>
      </w:r>
    </w:p>
    <w:p w14:paraId="5F82A275" w14:textId="77777777" w:rsidR="00D445FA" w:rsidRDefault="00D445FA" w:rsidP="00ED577B">
      <w:pPr>
        <w:spacing w:after="0" w:line="240" w:lineRule="auto"/>
        <w:contextualSpacing/>
        <w:jc w:val="both"/>
      </w:pPr>
    </w:p>
    <w:p w14:paraId="2985B4E7" w14:textId="77777777" w:rsidR="000C097C" w:rsidRDefault="00DC5554" w:rsidP="00ED577B">
      <w:pPr>
        <w:spacing w:after="0" w:line="240" w:lineRule="auto"/>
        <w:contextualSpacing/>
        <w:jc w:val="both"/>
      </w:pPr>
      <w:r>
        <w:t xml:space="preserve">Za programsko obdobje 2021–2027 je Evropska komisija objavila paket </w:t>
      </w:r>
      <w:proofErr w:type="spellStart"/>
      <w:r>
        <w:t>t.i</w:t>
      </w:r>
      <w:proofErr w:type="spellEnd"/>
      <w:r>
        <w:t>. kohezijskih uredb</w:t>
      </w:r>
      <w:r w:rsidR="000C097C">
        <w:t xml:space="preserve">, ki so bili </w:t>
      </w:r>
      <w:r>
        <w:t>upošteva</w:t>
      </w:r>
      <w:r w:rsidR="000C097C">
        <w:t>n</w:t>
      </w:r>
      <w:r>
        <w:t xml:space="preserve">i ob pripravi RRP 2021–2027. </w:t>
      </w:r>
    </w:p>
    <w:p w14:paraId="1E644787" w14:textId="77777777" w:rsidR="000C097C" w:rsidRDefault="000C097C" w:rsidP="00ED577B">
      <w:pPr>
        <w:spacing w:after="0" w:line="240" w:lineRule="auto"/>
        <w:contextualSpacing/>
        <w:jc w:val="both"/>
      </w:pPr>
    </w:p>
    <w:p w14:paraId="1D81850B" w14:textId="0CD9C766" w:rsidR="00EB5917" w:rsidRPr="00ED577B" w:rsidRDefault="00EB5917" w:rsidP="00ED577B">
      <w:pPr>
        <w:spacing w:after="0" w:line="240" w:lineRule="auto"/>
        <w:contextualSpacing/>
        <w:jc w:val="both"/>
        <w:rPr>
          <w:rFonts w:cstheme="minorHAnsi"/>
        </w:rPr>
      </w:pPr>
    </w:p>
    <w:p w14:paraId="19C343B6" w14:textId="77777777" w:rsidR="00EB5917" w:rsidRPr="00ED577B" w:rsidRDefault="00EB5917" w:rsidP="00ED577B">
      <w:pPr>
        <w:spacing w:after="0" w:line="240" w:lineRule="auto"/>
        <w:contextualSpacing/>
        <w:jc w:val="both"/>
        <w:rPr>
          <w:rFonts w:cstheme="minorHAnsi"/>
        </w:rPr>
      </w:pPr>
    </w:p>
    <w:p w14:paraId="1BF60E9C" w14:textId="77777777" w:rsidR="003013E8" w:rsidRDefault="003013E8">
      <w:pPr>
        <w:rPr>
          <w:rFonts w:asciiTheme="majorHAnsi" w:hAnsiTheme="majorHAnsi" w:cstheme="majorHAnsi"/>
          <w:b/>
          <w:bCs/>
        </w:rPr>
      </w:pPr>
      <w:r>
        <w:br w:type="page"/>
      </w:r>
    </w:p>
    <w:p w14:paraId="23BEA55D" w14:textId="5E4519A7" w:rsidR="008D70FB" w:rsidRPr="004144EA" w:rsidRDefault="008D70FB" w:rsidP="00AC29B2">
      <w:pPr>
        <w:pStyle w:val="Naslov1"/>
      </w:pPr>
      <w:bookmarkStart w:id="57" w:name="_Toc27905181"/>
      <w:r w:rsidRPr="004144EA">
        <w:lastRenderedPageBreak/>
        <w:t>VIZIJA RAZVOJA POMURJA</w:t>
      </w:r>
      <w:bookmarkEnd w:id="57"/>
    </w:p>
    <w:p w14:paraId="6B014C7C" w14:textId="4158C43F" w:rsidR="003E6867" w:rsidRPr="004144EA" w:rsidRDefault="00D4AC20" w:rsidP="00D4AC20">
      <w:pPr>
        <w:rPr>
          <w:rFonts w:asciiTheme="majorHAnsi" w:hAnsiTheme="majorHAnsi" w:cstheme="majorBidi"/>
          <w:b/>
          <w:bCs/>
        </w:rPr>
      </w:pPr>
      <w:r w:rsidRPr="004144EA">
        <w:rPr>
          <w:rFonts w:asciiTheme="majorHAnsi" w:hAnsiTheme="majorHAnsi" w:cstheme="majorBidi"/>
          <w:b/>
          <w:bCs/>
        </w:rPr>
        <w:t>Zdravo. Pomurje 2030.</w:t>
      </w:r>
    </w:p>
    <w:p w14:paraId="01671CC3" w14:textId="1547A47D" w:rsidR="00D4AC20" w:rsidRPr="004144EA" w:rsidRDefault="00D4AC20" w:rsidP="00D4AC20">
      <w:pPr>
        <w:rPr>
          <w:rFonts w:asciiTheme="majorHAnsi" w:hAnsiTheme="majorHAnsi" w:cstheme="majorBidi"/>
          <w:b/>
          <w:bCs/>
        </w:rPr>
      </w:pPr>
    </w:p>
    <w:p w14:paraId="63DA96E2" w14:textId="77777777" w:rsidR="008D70FB" w:rsidRPr="004144EA" w:rsidRDefault="008D70FB" w:rsidP="00DC474B">
      <w:pPr>
        <w:pStyle w:val="Naslov1"/>
      </w:pPr>
      <w:bookmarkStart w:id="58" w:name="_Toc27905182"/>
      <w:r w:rsidRPr="004144EA">
        <w:t>RAZVOJNA SPECIALIZACIJA POMURJA</w:t>
      </w:r>
      <w:bookmarkEnd w:id="58"/>
    </w:p>
    <w:p w14:paraId="642A8D9A" w14:textId="77777777" w:rsidR="005367C1" w:rsidRPr="004144EA" w:rsidRDefault="007D61E7" w:rsidP="007D61E7">
      <w:pPr>
        <w:spacing w:after="0" w:line="240" w:lineRule="auto"/>
        <w:contextualSpacing/>
        <w:jc w:val="both"/>
        <w:rPr>
          <w:rFonts w:cstheme="minorHAnsi"/>
        </w:rPr>
      </w:pPr>
      <w:r w:rsidRPr="004144EA">
        <w:rPr>
          <w:rFonts w:cstheme="minorHAnsi"/>
        </w:rPr>
        <w:t xml:space="preserve">Nestabilne razmere na globalni ravni, </w:t>
      </w:r>
      <w:proofErr w:type="spellStart"/>
      <w:r w:rsidR="00C3195B" w:rsidRPr="004144EA">
        <w:rPr>
          <w:rFonts w:cstheme="minorHAnsi"/>
        </w:rPr>
        <w:t>okoljska</w:t>
      </w:r>
      <w:proofErr w:type="spellEnd"/>
      <w:r w:rsidR="00C3195B" w:rsidRPr="004144EA">
        <w:rPr>
          <w:rFonts w:cstheme="minorHAnsi"/>
        </w:rPr>
        <w:t xml:space="preserve"> kriza, </w:t>
      </w:r>
      <w:r w:rsidRPr="004144EA">
        <w:rPr>
          <w:rFonts w:cstheme="minorHAnsi"/>
        </w:rPr>
        <w:t xml:space="preserve">starajoča se družba in </w:t>
      </w:r>
      <w:r w:rsidR="0081447E" w:rsidRPr="004144EA">
        <w:rPr>
          <w:rFonts w:cstheme="minorHAnsi"/>
        </w:rPr>
        <w:t>vse večji pomen varnosti</w:t>
      </w:r>
      <w:r w:rsidR="008B2437" w:rsidRPr="004144EA">
        <w:rPr>
          <w:rFonts w:cstheme="minorHAnsi"/>
        </w:rPr>
        <w:t xml:space="preserve"> zahtevajo razvojni preboj Pomurja, ki ga bo moč doseči na obstoječi tradiciji, znanju in primerjalnih prednostih regije. </w:t>
      </w:r>
      <w:r w:rsidR="000B6FCC" w:rsidRPr="004144EA">
        <w:rPr>
          <w:rFonts w:cstheme="minorHAnsi"/>
        </w:rPr>
        <w:t xml:space="preserve">Kulturne, jezikovne in zgodovinske prvine pomurskega prostora zagotavljajo </w:t>
      </w:r>
      <w:r w:rsidR="00864737" w:rsidRPr="004144EA">
        <w:rPr>
          <w:rFonts w:cstheme="minorHAnsi"/>
        </w:rPr>
        <w:t xml:space="preserve">dobre temelje razvoja odprte družbe, ki </w:t>
      </w:r>
      <w:r w:rsidR="00DD1479" w:rsidRPr="004144EA">
        <w:rPr>
          <w:rFonts w:cstheme="minorHAnsi"/>
        </w:rPr>
        <w:t xml:space="preserve">bo znala ustvarjati </w:t>
      </w:r>
      <w:r w:rsidR="00434D65" w:rsidRPr="004144EA">
        <w:rPr>
          <w:rFonts w:cstheme="minorHAnsi"/>
        </w:rPr>
        <w:t>zdravo naravno</w:t>
      </w:r>
      <w:r w:rsidR="005329FA" w:rsidRPr="004144EA">
        <w:rPr>
          <w:rFonts w:cstheme="minorHAnsi"/>
        </w:rPr>
        <w:t>, družbeno in gospodarsko okolje, medtem ko n</w:t>
      </w:r>
      <w:r w:rsidR="008B2437" w:rsidRPr="004144EA">
        <w:rPr>
          <w:rFonts w:cstheme="minorHAnsi"/>
        </w:rPr>
        <w:t xml:space="preserve">aravne danosti in ugodne </w:t>
      </w:r>
      <w:r w:rsidR="005329FA" w:rsidRPr="004144EA">
        <w:rPr>
          <w:rFonts w:cstheme="minorHAnsi"/>
        </w:rPr>
        <w:t xml:space="preserve">klimatske </w:t>
      </w:r>
      <w:r w:rsidR="008B2437" w:rsidRPr="004144EA">
        <w:rPr>
          <w:rFonts w:cstheme="minorHAnsi"/>
        </w:rPr>
        <w:t>razmere</w:t>
      </w:r>
      <w:r w:rsidR="005329FA" w:rsidRPr="004144EA">
        <w:rPr>
          <w:rFonts w:cstheme="minorHAnsi"/>
        </w:rPr>
        <w:t xml:space="preserve"> ter </w:t>
      </w:r>
      <w:r w:rsidR="0010677B" w:rsidRPr="004144EA">
        <w:rPr>
          <w:rFonts w:cstheme="minorHAnsi"/>
        </w:rPr>
        <w:t xml:space="preserve">znanje </w:t>
      </w:r>
      <w:r w:rsidR="00A52749" w:rsidRPr="004144EA">
        <w:rPr>
          <w:rFonts w:cstheme="minorHAnsi"/>
        </w:rPr>
        <w:t>in izkušnje</w:t>
      </w:r>
      <w:r w:rsidR="008B2437" w:rsidRPr="004144EA">
        <w:rPr>
          <w:rFonts w:cstheme="minorHAnsi"/>
        </w:rPr>
        <w:t xml:space="preserve"> ponujajo priložnost za dvig konkurenčnosti kmetijstva</w:t>
      </w:r>
      <w:r w:rsidR="00A52749" w:rsidRPr="004144EA">
        <w:rPr>
          <w:rFonts w:cstheme="minorHAnsi"/>
        </w:rPr>
        <w:t>,</w:t>
      </w:r>
      <w:r w:rsidR="008B2437" w:rsidRPr="004144EA">
        <w:rPr>
          <w:rFonts w:cstheme="minorHAnsi"/>
        </w:rPr>
        <w:t xml:space="preserve"> turizma </w:t>
      </w:r>
      <w:r w:rsidR="00A52749" w:rsidRPr="004144EA">
        <w:rPr>
          <w:rFonts w:cstheme="minorHAnsi"/>
        </w:rPr>
        <w:t xml:space="preserve">in </w:t>
      </w:r>
      <w:r w:rsidR="00A81952" w:rsidRPr="004144EA">
        <w:rPr>
          <w:rFonts w:cstheme="minorHAnsi"/>
        </w:rPr>
        <w:t>storitev zdravstva ter nege</w:t>
      </w:r>
      <w:r w:rsidR="008B2437" w:rsidRPr="004144EA">
        <w:rPr>
          <w:rFonts w:cstheme="minorHAnsi"/>
        </w:rPr>
        <w:t xml:space="preserve">. </w:t>
      </w:r>
    </w:p>
    <w:p w14:paraId="1414E313" w14:textId="77777777" w:rsidR="005367C1" w:rsidRPr="004144EA" w:rsidRDefault="005367C1" w:rsidP="007D61E7">
      <w:pPr>
        <w:spacing w:after="0" w:line="240" w:lineRule="auto"/>
        <w:contextualSpacing/>
        <w:jc w:val="both"/>
        <w:rPr>
          <w:rFonts w:cstheme="minorHAnsi"/>
        </w:rPr>
      </w:pPr>
    </w:p>
    <w:p w14:paraId="6ABD21ED" w14:textId="5B1CA433" w:rsidR="008B2437" w:rsidRPr="004144EA" w:rsidRDefault="007A1315" w:rsidP="007D61E7">
      <w:pPr>
        <w:spacing w:after="0" w:line="240" w:lineRule="auto"/>
        <w:contextualSpacing/>
        <w:jc w:val="both"/>
        <w:rPr>
          <w:rFonts w:cstheme="minorHAnsi"/>
        </w:rPr>
      </w:pPr>
      <w:r w:rsidRPr="004144EA">
        <w:rPr>
          <w:rFonts w:cstheme="minorHAnsi"/>
        </w:rPr>
        <w:t>Zdravje je ključ</w:t>
      </w:r>
      <w:r w:rsidR="00386BA2" w:rsidRPr="004144EA">
        <w:rPr>
          <w:rFonts w:cstheme="minorHAnsi"/>
        </w:rPr>
        <w:t>n</w:t>
      </w:r>
      <w:r w:rsidRPr="004144EA">
        <w:rPr>
          <w:rFonts w:cstheme="minorHAnsi"/>
        </w:rPr>
        <w:t>a in temeljna vrednota</w:t>
      </w:r>
      <w:r w:rsidR="00B611DC" w:rsidRPr="004144EA">
        <w:rPr>
          <w:rFonts w:cstheme="minorHAnsi"/>
        </w:rPr>
        <w:t>, k</w:t>
      </w:r>
      <w:r w:rsidR="00FA28A0" w:rsidRPr="004144EA">
        <w:rPr>
          <w:rFonts w:cstheme="minorHAnsi"/>
        </w:rPr>
        <w:t xml:space="preserve">i je povezana z mnogimi vidiki življenja in </w:t>
      </w:r>
      <w:r w:rsidR="0052192A" w:rsidRPr="004144EA">
        <w:rPr>
          <w:rFonts w:cstheme="minorHAnsi"/>
        </w:rPr>
        <w:t xml:space="preserve">aktivnosti. </w:t>
      </w:r>
      <w:r w:rsidR="001C1228" w:rsidRPr="004144EA">
        <w:rPr>
          <w:rFonts w:cstheme="minorHAnsi"/>
        </w:rPr>
        <w:t xml:space="preserve">Zdravje predstavlja </w:t>
      </w:r>
      <w:r w:rsidR="008B2437" w:rsidRPr="004144EA">
        <w:rPr>
          <w:rFonts w:cstheme="minorHAnsi"/>
        </w:rPr>
        <w:t xml:space="preserve">osnovo </w:t>
      </w:r>
      <w:r w:rsidR="001C1228" w:rsidRPr="004144EA">
        <w:rPr>
          <w:rFonts w:cstheme="minorHAnsi"/>
        </w:rPr>
        <w:t>d</w:t>
      </w:r>
      <w:r w:rsidR="008B2437" w:rsidRPr="004144EA">
        <w:rPr>
          <w:rFonts w:cstheme="minorHAnsi"/>
        </w:rPr>
        <w:t>obrega in kakovostnega življenja. Kot osnov</w:t>
      </w:r>
      <w:r w:rsidR="00FC4832" w:rsidRPr="004144EA">
        <w:rPr>
          <w:rFonts w:cstheme="minorHAnsi"/>
        </w:rPr>
        <w:t xml:space="preserve">na vrednota in temeljna dobrina </w:t>
      </w:r>
      <w:r w:rsidR="001C1228" w:rsidRPr="004144EA">
        <w:rPr>
          <w:rFonts w:cstheme="minorHAnsi"/>
        </w:rPr>
        <w:t xml:space="preserve">lahko </w:t>
      </w:r>
      <w:r w:rsidR="00FC4832" w:rsidRPr="004144EA">
        <w:rPr>
          <w:rFonts w:cstheme="minorHAnsi"/>
        </w:rPr>
        <w:t>nastopa</w:t>
      </w:r>
      <w:r w:rsidR="008B2437" w:rsidRPr="004144EA">
        <w:rPr>
          <w:rFonts w:cstheme="minorHAnsi"/>
        </w:rPr>
        <w:t xml:space="preserve"> </w:t>
      </w:r>
      <w:r w:rsidR="00FC4832" w:rsidRPr="004144EA">
        <w:rPr>
          <w:rFonts w:cstheme="minorHAnsi"/>
        </w:rPr>
        <w:t xml:space="preserve">kot </w:t>
      </w:r>
      <w:r w:rsidR="008B2437" w:rsidRPr="004144EA">
        <w:rPr>
          <w:rFonts w:cstheme="minorHAnsi"/>
        </w:rPr>
        <w:t xml:space="preserve">dejavnik </w:t>
      </w:r>
      <w:r w:rsidR="00FC4832" w:rsidRPr="004144EA">
        <w:rPr>
          <w:rFonts w:cstheme="minorHAnsi"/>
        </w:rPr>
        <w:t xml:space="preserve">zagotavljanja zdravega naravnega okolja, kohezivne in solidarne družbe ter </w:t>
      </w:r>
      <w:r w:rsidR="008B2437" w:rsidRPr="004144EA">
        <w:rPr>
          <w:rFonts w:cstheme="minorHAnsi"/>
        </w:rPr>
        <w:t>gospodarske rasti</w:t>
      </w:r>
      <w:r w:rsidR="00B42B68" w:rsidRPr="004144EA">
        <w:rPr>
          <w:rFonts w:cstheme="minorHAnsi"/>
        </w:rPr>
        <w:t xml:space="preserve"> v povezavi z zdraviliškim</w:t>
      </w:r>
      <w:r w:rsidR="002B2F1F" w:rsidRPr="004144EA">
        <w:rPr>
          <w:rFonts w:cstheme="minorHAnsi"/>
        </w:rPr>
        <w:t xml:space="preserve"> in</w:t>
      </w:r>
      <w:r w:rsidR="00B42B68" w:rsidRPr="004144EA">
        <w:rPr>
          <w:rFonts w:cstheme="minorHAnsi"/>
        </w:rPr>
        <w:t xml:space="preserve"> zdravstvenim</w:t>
      </w:r>
      <w:r w:rsidR="00AB2861" w:rsidRPr="004144EA">
        <w:rPr>
          <w:rFonts w:cstheme="minorHAnsi"/>
        </w:rPr>
        <w:t xml:space="preserve"> turizmom, pridelavo zdrave hrane</w:t>
      </w:r>
      <w:r w:rsidR="008B2437" w:rsidRPr="004144EA">
        <w:rPr>
          <w:rFonts w:cstheme="minorHAnsi"/>
        </w:rPr>
        <w:t xml:space="preserve"> </w:t>
      </w:r>
      <w:r w:rsidR="002B2F1F" w:rsidRPr="004144EA">
        <w:rPr>
          <w:rFonts w:cstheme="minorHAnsi"/>
        </w:rPr>
        <w:t xml:space="preserve">in </w:t>
      </w:r>
      <w:r w:rsidR="002D444F" w:rsidRPr="004144EA">
        <w:rPr>
          <w:rFonts w:cstheme="minorHAnsi"/>
        </w:rPr>
        <w:t xml:space="preserve">z zdravjem ter nego </w:t>
      </w:r>
      <w:r w:rsidR="006E3963" w:rsidRPr="004144EA">
        <w:rPr>
          <w:rFonts w:cstheme="minorHAnsi"/>
        </w:rPr>
        <w:t xml:space="preserve">povezanimi storitvami. Navsezadnje </w:t>
      </w:r>
      <w:r w:rsidR="008B2437" w:rsidRPr="004144EA">
        <w:rPr>
          <w:rFonts w:cstheme="minorHAnsi"/>
        </w:rPr>
        <w:t xml:space="preserve">področje razvoja </w:t>
      </w:r>
      <w:r w:rsidR="006E3963" w:rsidRPr="004144EA">
        <w:rPr>
          <w:rFonts w:cstheme="minorHAnsi"/>
        </w:rPr>
        <w:t xml:space="preserve">zdravih in </w:t>
      </w:r>
      <w:r w:rsidR="008B2437" w:rsidRPr="004144EA">
        <w:rPr>
          <w:rFonts w:cstheme="minorHAnsi"/>
        </w:rPr>
        <w:t>funkcionalnih živil odpira neslutene možnosti v živilski industriji.</w:t>
      </w:r>
    </w:p>
    <w:p w14:paraId="23490502" w14:textId="77777777" w:rsidR="007D61E7" w:rsidRPr="004144EA" w:rsidRDefault="007D61E7" w:rsidP="007D61E7">
      <w:pPr>
        <w:spacing w:after="0" w:line="240" w:lineRule="auto"/>
        <w:contextualSpacing/>
        <w:jc w:val="both"/>
        <w:rPr>
          <w:rFonts w:cstheme="minorHAnsi"/>
        </w:rPr>
      </w:pPr>
    </w:p>
    <w:p w14:paraId="126F3D6C" w14:textId="3E77226B" w:rsidR="00450ACC" w:rsidRPr="004144EA" w:rsidRDefault="00385F33" w:rsidP="007D61E7">
      <w:pPr>
        <w:spacing w:after="0" w:line="240" w:lineRule="auto"/>
        <w:contextualSpacing/>
        <w:jc w:val="both"/>
        <w:rPr>
          <w:rFonts w:cstheme="minorHAnsi"/>
        </w:rPr>
      </w:pPr>
      <w:r w:rsidRPr="004144EA">
        <w:rPr>
          <w:rFonts w:cstheme="minorHAnsi"/>
        </w:rPr>
        <w:t>Razvojna specializacija predstavlja način osredotočenja in aktiviranja regijskega potenciala, ki omogoča razvojno prestrukturiranje regije v smeri njenih dolgoročnih primerjalnih prednosti. Pomurje vidi razvojno specializacijo v trajnostnih, integriranih in inovativnih rešitvah na področj</w:t>
      </w:r>
      <w:r w:rsidR="00134643" w:rsidRPr="004144EA">
        <w:rPr>
          <w:rFonts w:cstheme="minorHAnsi"/>
        </w:rPr>
        <w:t>ih povezanih z zdravjem</w:t>
      </w:r>
      <w:r w:rsidR="008E555F" w:rsidRPr="004144EA">
        <w:rPr>
          <w:rFonts w:cstheme="minorHAnsi"/>
        </w:rPr>
        <w:t xml:space="preserve"> – od zdravega okolja in zagotavljanja privlačnosti regije za priseljevanje ustvarjalnih in inovativnih mladih do </w:t>
      </w:r>
      <w:r w:rsidR="006E7024" w:rsidRPr="004144EA">
        <w:rPr>
          <w:rFonts w:cstheme="minorHAnsi"/>
        </w:rPr>
        <w:t xml:space="preserve">pridelave in predelave </w:t>
      </w:r>
      <w:r w:rsidR="008E555F" w:rsidRPr="004144EA">
        <w:rPr>
          <w:rFonts w:cstheme="minorHAnsi"/>
        </w:rPr>
        <w:t xml:space="preserve">zdrave </w:t>
      </w:r>
      <w:r w:rsidRPr="004144EA">
        <w:rPr>
          <w:rFonts w:cstheme="minorHAnsi"/>
        </w:rPr>
        <w:t xml:space="preserve">hrane </w:t>
      </w:r>
      <w:r w:rsidR="006E7024" w:rsidRPr="004144EA">
        <w:rPr>
          <w:rFonts w:cstheme="minorHAnsi"/>
        </w:rPr>
        <w:t xml:space="preserve">ter </w:t>
      </w:r>
      <w:r w:rsidR="00C457AB" w:rsidRPr="004144EA">
        <w:rPr>
          <w:rFonts w:cstheme="minorHAnsi"/>
        </w:rPr>
        <w:t xml:space="preserve">omogočanja pogojev in spodbujanja storitev za </w:t>
      </w:r>
      <w:r w:rsidR="0065778B" w:rsidRPr="004144EA">
        <w:rPr>
          <w:rFonts w:cstheme="minorHAnsi"/>
        </w:rPr>
        <w:t>zdravo staranje</w:t>
      </w:r>
      <w:r w:rsidRPr="004144EA">
        <w:rPr>
          <w:rFonts w:cstheme="minorHAnsi"/>
        </w:rPr>
        <w:t>. To s</w:t>
      </w:r>
      <w:r w:rsidR="0065778B" w:rsidRPr="004144EA">
        <w:rPr>
          <w:rFonts w:cstheme="minorHAnsi"/>
        </w:rPr>
        <w:t>o</w:t>
      </w:r>
      <w:r w:rsidRPr="004144EA">
        <w:rPr>
          <w:rFonts w:cstheme="minorHAnsi"/>
        </w:rPr>
        <w:t xml:space="preserve"> področj</w:t>
      </w:r>
      <w:r w:rsidR="0065778B" w:rsidRPr="004144EA">
        <w:rPr>
          <w:rFonts w:cstheme="minorHAnsi"/>
        </w:rPr>
        <w:t>a</w:t>
      </w:r>
      <w:r w:rsidRPr="004144EA">
        <w:rPr>
          <w:rFonts w:cstheme="minorHAnsi"/>
        </w:rPr>
        <w:t xml:space="preserve">, ki </w:t>
      </w:r>
      <w:r w:rsidR="0065778B" w:rsidRPr="004144EA">
        <w:rPr>
          <w:rFonts w:cstheme="minorHAnsi"/>
        </w:rPr>
        <w:t xml:space="preserve">zaradi geografskih, zgodovinskih, kadrovskih in </w:t>
      </w:r>
      <w:r w:rsidR="00450ACC" w:rsidRPr="004144EA">
        <w:rPr>
          <w:rFonts w:cstheme="minorHAnsi"/>
        </w:rPr>
        <w:t xml:space="preserve">kulturnih specifik </w:t>
      </w:r>
      <w:r w:rsidRPr="004144EA">
        <w:rPr>
          <w:rFonts w:cstheme="minorHAnsi"/>
        </w:rPr>
        <w:t>predstavlja</w:t>
      </w:r>
      <w:r w:rsidR="0065778B" w:rsidRPr="004144EA">
        <w:rPr>
          <w:rFonts w:cstheme="minorHAnsi"/>
        </w:rPr>
        <w:t>jo</w:t>
      </w:r>
      <w:r w:rsidRPr="004144EA">
        <w:rPr>
          <w:rFonts w:cstheme="minorHAnsi"/>
        </w:rPr>
        <w:t xml:space="preserve"> primerjalno prednost Pomurja, v primerjavi z ostalimi regijami v Sloveniji in njeni širši okolici. </w:t>
      </w:r>
    </w:p>
    <w:p w14:paraId="5E40EC5E" w14:textId="77777777" w:rsidR="00450ACC" w:rsidRPr="004144EA" w:rsidRDefault="00450ACC" w:rsidP="007D61E7">
      <w:pPr>
        <w:spacing w:after="0" w:line="240" w:lineRule="auto"/>
        <w:contextualSpacing/>
        <w:jc w:val="both"/>
        <w:rPr>
          <w:rFonts w:cstheme="minorHAnsi"/>
        </w:rPr>
      </w:pPr>
    </w:p>
    <w:p w14:paraId="5DF36ED5" w14:textId="03C2687A" w:rsidR="009E379F" w:rsidRDefault="00385F33" w:rsidP="007D61E7">
      <w:pPr>
        <w:spacing w:after="0" w:line="240" w:lineRule="auto"/>
        <w:contextualSpacing/>
        <w:jc w:val="both"/>
        <w:rPr>
          <w:rFonts w:cstheme="minorHAnsi"/>
        </w:rPr>
      </w:pPr>
      <w:r w:rsidRPr="004144EA">
        <w:rPr>
          <w:rFonts w:cstheme="minorHAnsi"/>
        </w:rPr>
        <w:t xml:space="preserve">Identificirani razvojni programi in ukrepi bodo usmerjeni v podporo razvoju produktov in storitev, vezanih na </w:t>
      </w:r>
      <w:r w:rsidR="00846ACB" w:rsidRPr="004144EA">
        <w:rPr>
          <w:rFonts w:cstheme="minorHAnsi"/>
        </w:rPr>
        <w:t>temeljno razvojno specializacijo in tri ključna področja</w:t>
      </w:r>
      <w:r w:rsidR="009E379F" w:rsidRPr="004144EA">
        <w:rPr>
          <w:rFonts w:cstheme="minorHAnsi"/>
        </w:rPr>
        <w:t>:</w:t>
      </w:r>
    </w:p>
    <w:p w14:paraId="2ADCD7CB" w14:textId="77777777" w:rsidR="009E379F" w:rsidRPr="00166F91" w:rsidRDefault="009E379F" w:rsidP="00166F91">
      <w:pPr>
        <w:pStyle w:val="Odstavekseznama"/>
        <w:numPr>
          <w:ilvl w:val="0"/>
          <w:numId w:val="19"/>
        </w:numPr>
        <w:spacing w:after="0" w:line="240" w:lineRule="auto"/>
        <w:jc w:val="both"/>
        <w:rPr>
          <w:rFonts w:cstheme="minorHAnsi"/>
        </w:rPr>
      </w:pPr>
      <w:r w:rsidRPr="00166F91">
        <w:rPr>
          <w:rFonts w:cstheme="minorHAnsi"/>
        </w:rPr>
        <w:t>Zdravo naravno, družbeno in gospodarsko okolje</w:t>
      </w:r>
    </w:p>
    <w:p w14:paraId="0E5D6C43" w14:textId="77777777" w:rsidR="009E379F" w:rsidRPr="00166F91" w:rsidRDefault="009E379F" w:rsidP="00166F91">
      <w:pPr>
        <w:pStyle w:val="Odstavekseznama"/>
        <w:numPr>
          <w:ilvl w:val="0"/>
          <w:numId w:val="19"/>
        </w:numPr>
        <w:spacing w:after="0" w:line="240" w:lineRule="auto"/>
        <w:jc w:val="both"/>
        <w:rPr>
          <w:rFonts w:cstheme="minorHAnsi"/>
        </w:rPr>
      </w:pPr>
      <w:r w:rsidRPr="00166F91">
        <w:rPr>
          <w:rFonts w:cstheme="minorHAnsi"/>
        </w:rPr>
        <w:t>Zdrava hrana in vitalno podeželje</w:t>
      </w:r>
    </w:p>
    <w:p w14:paraId="5302DFA4" w14:textId="77777777" w:rsidR="00635B43" w:rsidRPr="00166F91" w:rsidRDefault="009E379F" w:rsidP="00166F91">
      <w:pPr>
        <w:pStyle w:val="Odstavekseznama"/>
        <w:numPr>
          <w:ilvl w:val="0"/>
          <w:numId w:val="19"/>
        </w:numPr>
        <w:spacing w:after="0" w:line="240" w:lineRule="auto"/>
        <w:jc w:val="both"/>
        <w:rPr>
          <w:rFonts w:cstheme="minorHAnsi"/>
        </w:rPr>
      </w:pPr>
      <w:r w:rsidRPr="00166F91">
        <w:rPr>
          <w:rFonts w:cstheme="minorHAnsi"/>
        </w:rPr>
        <w:t>Zdravo staranje in povezana družba</w:t>
      </w:r>
    </w:p>
    <w:p w14:paraId="197722ED" w14:textId="77777777" w:rsidR="00635B43" w:rsidRPr="004144EA" w:rsidRDefault="00635B43" w:rsidP="00635B43">
      <w:pPr>
        <w:spacing w:after="0" w:line="240" w:lineRule="auto"/>
        <w:jc w:val="both"/>
        <w:rPr>
          <w:rFonts w:cstheme="minorHAnsi"/>
        </w:rPr>
      </w:pPr>
    </w:p>
    <w:p w14:paraId="65E62591" w14:textId="4C029089" w:rsidR="00385F33" w:rsidRPr="004144EA" w:rsidRDefault="00385F33" w:rsidP="00635B43">
      <w:pPr>
        <w:spacing w:after="0" w:line="240" w:lineRule="auto"/>
        <w:jc w:val="both"/>
        <w:rPr>
          <w:rFonts w:cstheme="minorHAnsi"/>
        </w:rPr>
      </w:pPr>
      <w:r w:rsidRPr="004144EA">
        <w:rPr>
          <w:rFonts w:cstheme="minorHAnsi"/>
        </w:rPr>
        <w:t xml:space="preserve">V okviru teh </w:t>
      </w:r>
      <w:r w:rsidR="00635B43" w:rsidRPr="004144EA">
        <w:rPr>
          <w:rFonts w:cstheme="minorHAnsi"/>
        </w:rPr>
        <w:t>treh</w:t>
      </w:r>
      <w:r w:rsidRPr="004144EA">
        <w:rPr>
          <w:rFonts w:cstheme="minorHAnsi"/>
        </w:rPr>
        <w:t xml:space="preserve"> močno integrativnih področij bo</w:t>
      </w:r>
      <w:r w:rsidR="00AC29B2">
        <w:rPr>
          <w:rFonts w:cstheme="minorHAnsi"/>
        </w:rPr>
        <w:t>mo</w:t>
      </w:r>
      <w:r w:rsidRPr="004144EA">
        <w:rPr>
          <w:rFonts w:cstheme="minorHAnsi"/>
        </w:rPr>
        <w:t xml:space="preserve"> spodbujal</w:t>
      </w:r>
      <w:r w:rsidR="00AC29B2">
        <w:rPr>
          <w:rFonts w:cstheme="minorHAnsi"/>
        </w:rPr>
        <w:t>i</w:t>
      </w:r>
      <w:r w:rsidRPr="004144EA">
        <w:rPr>
          <w:rFonts w:cstheme="minorHAnsi"/>
        </w:rPr>
        <w:t xml:space="preserve"> tudi razvoj tehnoloških in </w:t>
      </w:r>
      <w:r w:rsidR="00E139E2" w:rsidRPr="004144EA">
        <w:rPr>
          <w:rFonts w:cstheme="minorHAnsi"/>
        </w:rPr>
        <w:t>socialnih</w:t>
      </w:r>
      <w:r w:rsidRPr="004144EA">
        <w:rPr>
          <w:rFonts w:cstheme="minorHAnsi"/>
        </w:rPr>
        <w:t xml:space="preserve"> inovacij, ki bodo osnovane na edinstvenih razlikovalnih prednostih in trajnostnem pozicioniranju regije. </w:t>
      </w:r>
    </w:p>
    <w:p w14:paraId="565FF34E" w14:textId="3A05DB37" w:rsidR="003E6867" w:rsidRPr="004144EA" w:rsidRDefault="003E6867" w:rsidP="007D61E7">
      <w:pPr>
        <w:spacing w:after="0" w:line="240" w:lineRule="auto"/>
        <w:contextualSpacing/>
        <w:jc w:val="both"/>
        <w:rPr>
          <w:rFonts w:cstheme="minorHAnsi"/>
        </w:rPr>
      </w:pPr>
    </w:p>
    <w:p w14:paraId="5BCF0A06" w14:textId="77777777" w:rsidR="00DE790B" w:rsidRPr="00F9049A" w:rsidRDefault="00DE790B" w:rsidP="00F9049A">
      <w:pPr>
        <w:spacing w:after="0" w:line="240" w:lineRule="auto"/>
        <w:contextualSpacing/>
        <w:jc w:val="both"/>
        <w:rPr>
          <w:rFonts w:cstheme="minorHAnsi"/>
        </w:rPr>
      </w:pPr>
    </w:p>
    <w:p w14:paraId="10076356" w14:textId="77777777" w:rsidR="00521EA2" w:rsidRDefault="00521EA2">
      <w:pPr>
        <w:rPr>
          <w:rFonts w:asciiTheme="majorHAnsi" w:hAnsiTheme="majorHAnsi" w:cstheme="majorHAnsi"/>
          <w:b/>
          <w:bCs/>
        </w:rPr>
      </w:pPr>
      <w:r>
        <w:rPr>
          <w:rFonts w:asciiTheme="majorHAnsi" w:hAnsiTheme="majorHAnsi" w:cstheme="majorHAnsi"/>
          <w:b/>
          <w:bCs/>
        </w:rPr>
        <w:br w:type="page"/>
      </w:r>
    </w:p>
    <w:p w14:paraId="1C85E6A8" w14:textId="0CC22B64" w:rsidR="008D70FB" w:rsidRPr="004144EA" w:rsidRDefault="008D70FB" w:rsidP="00521EA2">
      <w:pPr>
        <w:pStyle w:val="Naslov1"/>
      </w:pPr>
      <w:bookmarkStart w:id="59" w:name="_Toc27905183"/>
      <w:r w:rsidRPr="004144EA">
        <w:lastRenderedPageBreak/>
        <w:t>STRATEŠKI RAZVOJNI CILJI</w:t>
      </w:r>
      <w:bookmarkEnd w:id="59"/>
    </w:p>
    <w:p w14:paraId="714BC04F" w14:textId="040E244A" w:rsidR="008D70FB" w:rsidRPr="004144EA" w:rsidRDefault="008D70FB" w:rsidP="00521EA2">
      <w:pPr>
        <w:pStyle w:val="Naslov2"/>
      </w:pPr>
      <w:bookmarkStart w:id="60" w:name="_Toc27905184"/>
      <w:r w:rsidRPr="004144EA">
        <w:t>CILJ 1: zdravo naravno, družbeno in gospodarsko okolje</w:t>
      </w:r>
      <w:bookmarkEnd w:id="60"/>
    </w:p>
    <w:p w14:paraId="0A7A5F2E" w14:textId="1AE0C274" w:rsidR="005C72EB" w:rsidRPr="004144EA" w:rsidRDefault="005C72EB" w:rsidP="005C72EB">
      <w:pPr>
        <w:spacing w:after="0" w:line="240" w:lineRule="auto"/>
        <w:contextualSpacing/>
        <w:jc w:val="both"/>
        <w:rPr>
          <w:rFonts w:cstheme="minorHAnsi"/>
        </w:rPr>
      </w:pPr>
      <w:r w:rsidRPr="004144EA">
        <w:rPr>
          <w:rFonts w:cstheme="minorHAnsi"/>
        </w:rPr>
        <w:t>Temeljni pogoj za dobro počutje prebivalcev in obiskovalcev je zdravo življenjsko okolje. Izjemna biotska pestrost, relativno nizka stopnja urbaniziranosti in pokritost polovice regije z območjem Natura 2000 omogočajo zagotavljanje izjemnih pogojev bivanja v varnem in do zdravja prijaznem okolju. Hkrati je zdravo okolje ključni dejavnik možnosti dolgoročnega trajnostnega obstanka in razvoja Pomurja</w:t>
      </w:r>
      <w:r w:rsidR="004900BC" w:rsidRPr="004144EA">
        <w:rPr>
          <w:rFonts w:cstheme="minorHAnsi"/>
        </w:rPr>
        <w:t>, o</w:t>
      </w:r>
      <w:r w:rsidRPr="004144EA">
        <w:rPr>
          <w:rFonts w:cstheme="minorHAnsi"/>
        </w:rPr>
        <w:t xml:space="preserve">b tem pa lahko zdravo okolje predstavlja bistveni element privlačnosti regije </w:t>
      </w:r>
      <w:r w:rsidR="004900BC" w:rsidRPr="004144EA">
        <w:rPr>
          <w:rFonts w:cstheme="minorHAnsi"/>
        </w:rPr>
        <w:t xml:space="preserve">tako </w:t>
      </w:r>
      <w:r w:rsidRPr="004144EA">
        <w:rPr>
          <w:rFonts w:cstheme="minorHAnsi"/>
        </w:rPr>
        <w:t>za turistični obisk</w:t>
      </w:r>
      <w:r w:rsidR="004900BC" w:rsidRPr="004144EA">
        <w:rPr>
          <w:rFonts w:cstheme="minorHAnsi"/>
        </w:rPr>
        <w:t xml:space="preserve"> kakor tudi za trajno priseljevanje mladih</w:t>
      </w:r>
      <w:r w:rsidR="006F6428" w:rsidRPr="004144EA">
        <w:rPr>
          <w:rFonts w:cstheme="minorHAnsi"/>
        </w:rPr>
        <w:t xml:space="preserve"> družin in izobražencev.</w:t>
      </w:r>
    </w:p>
    <w:p w14:paraId="13A21E30" w14:textId="77777777" w:rsidR="005C72EB" w:rsidRPr="004144EA" w:rsidRDefault="005C72EB" w:rsidP="005C72EB">
      <w:pPr>
        <w:spacing w:after="0" w:line="240" w:lineRule="auto"/>
        <w:contextualSpacing/>
        <w:jc w:val="both"/>
        <w:rPr>
          <w:rFonts w:cstheme="minorHAnsi"/>
        </w:rPr>
      </w:pPr>
    </w:p>
    <w:p w14:paraId="4D6CCCF0" w14:textId="33AC701B" w:rsidR="005C72EB" w:rsidRPr="004144EA" w:rsidRDefault="005C72EB" w:rsidP="005C72EB">
      <w:pPr>
        <w:spacing w:after="0" w:line="240" w:lineRule="auto"/>
        <w:contextualSpacing/>
        <w:jc w:val="both"/>
        <w:rPr>
          <w:rFonts w:cstheme="minorHAnsi"/>
        </w:rPr>
      </w:pPr>
      <w:r w:rsidRPr="004144EA">
        <w:rPr>
          <w:rFonts w:cstheme="minorHAnsi"/>
        </w:rPr>
        <w:t xml:space="preserve">Za zagotavljanje ustreznega ravnanja z okoljem in naravnimi viri je </w:t>
      </w:r>
      <w:r w:rsidR="00C541A6">
        <w:rPr>
          <w:rFonts w:cstheme="minorHAnsi"/>
        </w:rPr>
        <w:t>treba</w:t>
      </w:r>
      <w:r w:rsidRPr="004144EA">
        <w:rPr>
          <w:rFonts w:cstheme="minorHAnsi"/>
        </w:rPr>
        <w:t xml:space="preserve"> vzpostaviti široko okoljsko ozaveščeno skupnost, ki bo vključevala tako posameznike oziroma gospodinjstva in lokalne skupnosti, kakor tudi javne in zasebne organizacije, gospodarske subjekte in ostale deležnike. Posege v naravno okolje in umeščanje v prostor je treba načrtovati strokovno in dolgoročno, prav tako pa spodbujati investicije v visokotehnološke in alternativne rešitve pri zagotavljanju zdravega okolja, zlasti glede komunalne in sorodne javne infrastrukture.</w:t>
      </w:r>
    </w:p>
    <w:p w14:paraId="61FEE130" w14:textId="77777777" w:rsidR="005C72EB" w:rsidRPr="004144EA" w:rsidRDefault="005C72EB" w:rsidP="005C72EB">
      <w:pPr>
        <w:spacing w:after="0" w:line="240" w:lineRule="auto"/>
        <w:contextualSpacing/>
        <w:jc w:val="both"/>
        <w:rPr>
          <w:rFonts w:cstheme="minorHAnsi"/>
        </w:rPr>
      </w:pPr>
    </w:p>
    <w:p w14:paraId="0A11CBA7" w14:textId="1AB6F920" w:rsidR="005C72EB" w:rsidRPr="004144EA" w:rsidRDefault="005C72EB" w:rsidP="005C72EB">
      <w:pPr>
        <w:spacing w:after="0" w:line="240" w:lineRule="auto"/>
        <w:contextualSpacing/>
        <w:jc w:val="both"/>
        <w:rPr>
          <w:rFonts w:cstheme="minorHAnsi"/>
        </w:rPr>
      </w:pPr>
      <w:r w:rsidRPr="004144EA">
        <w:rPr>
          <w:rFonts w:cstheme="minorHAnsi"/>
        </w:rPr>
        <w:t xml:space="preserve">Prehod v nizkoogljično družbo zahteva bistvene spremembe pri ravnanju z energijo in mora združevati ukrepe za učinkovito rabo energije in obnovljivih virov energije, razvoj aktivnih omrežij za distribucijo električne energije in ukrepe uveljavljanja trajnostne mobilnosti, ki bodo zajeti v celostnih prometnih strategijah, načrtih za kakovost zraka v mestnih središčih in strategijah za trajnostni razvoj urbanih območij. Več pozornosti je </w:t>
      </w:r>
      <w:r w:rsidR="00C541A6">
        <w:rPr>
          <w:rFonts w:cstheme="minorHAnsi"/>
        </w:rPr>
        <w:t>treba</w:t>
      </w:r>
      <w:r w:rsidRPr="004144EA">
        <w:rPr>
          <w:rFonts w:cstheme="minorHAnsi"/>
        </w:rPr>
        <w:t xml:space="preserve"> nameniti uveljavljanju trajnostne mobilnosti na podeželju in omogočanju enostavnega, učinkovitega in vključujočega javnega potniškega prometa.</w:t>
      </w:r>
    </w:p>
    <w:p w14:paraId="67BE77A5" w14:textId="77777777" w:rsidR="005C72EB" w:rsidRPr="004144EA" w:rsidRDefault="005C72EB" w:rsidP="005C72EB">
      <w:pPr>
        <w:spacing w:after="0" w:line="240" w:lineRule="auto"/>
        <w:contextualSpacing/>
        <w:jc w:val="both"/>
        <w:rPr>
          <w:rFonts w:cstheme="minorHAnsi"/>
        </w:rPr>
      </w:pPr>
    </w:p>
    <w:p w14:paraId="1100D4B4" w14:textId="5240E59E" w:rsidR="005C72EB" w:rsidRPr="004144EA" w:rsidRDefault="005C72EB" w:rsidP="005C72EB">
      <w:pPr>
        <w:spacing w:after="0" w:line="240" w:lineRule="auto"/>
        <w:contextualSpacing/>
        <w:jc w:val="both"/>
        <w:rPr>
          <w:rFonts w:cstheme="minorHAnsi"/>
        </w:rPr>
      </w:pPr>
      <w:r w:rsidRPr="004144EA">
        <w:rPr>
          <w:rFonts w:cstheme="minorHAnsi"/>
        </w:rPr>
        <w:t xml:space="preserve">Poleg odgovorne in trajnostne rabe virov ter ohranjanja biotske raznovrstnosti, kot pogojev za zagotavljanje kakovosti življenja in bivanja, bodo v prihodnje bistvenega pomena tudi vlaganja v ukrepe za prilagajanje na podnebne spremembe. Podobno bodo nujni ukrepi tudi za ohranjanje vitalnosti naravnih ekosistemov, ki slabijo zaradi prevelike razdrobljenosti in </w:t>
      </w:r>
      <w:r w:rsidR="00AE5D5D">
        <w:rPr>
          <w:rFonts w:cstheme="minorHAnsi"/>
        </w:rPr>
        <w:t>krčenja</w:t>
      </w:r>
      <w:r w:rsidRPr="004144EA">
        <w:rPr>
          <w:rFonts w:cstheme="minorHAnsi"/>
        </w:rPr>
        <w:t xml:space="preserve"> prostorskih </w:t>
      </w:r>
      <w:r w:rsidR="00AE5D5D">
        <w:rPr>
          <w:rFonts w:cstheme="minorHAnsi"/>
        </w:rPr>
        <w:t>potencialov</w:t>
      </w:r>
      <w:r w:rsidR="00BF6C2B">
        <w:rPr>
          <w:rFonts w:cstheme="minorHAnsi"/>
        </w:rPr>
        <w:t xml:space="preserve"> regije</w:t>
      </w:r>
      <w:r w:rsidRPr="004144EA">
        <w:rPr>
          <w:rFonts w:cstheme="minorHAnsi"/>
        </w:rPr>
        <w:t>. Ohranjanje naravnih virov</w:t>
      </w:r>
      <w:r w:rsidR="003764A2">
        <w:rPr>
          <w:rFonts w:cstheme="minorHAnsi"/>
        </w:rPr>
        <w:t>,</w:t>
      </w:r>
      <w:r w:rsidRPr="004144EA">
        <w:rPr>
          <w:rFonts w:cstheme="minorHAnsi"/>
        </w:rPr>
        <w:t xml:space="preserve"> kot so čisti zrak, voda in zemlja, je namreč soodvisno od ohranjanja narave.</w:t>
      </w:r>
    </w:p>
    <w:p w14:paraId="67ECB61C" w14:textId="77777777" w:rsidR="005C72EB" w:rsidRPr="004144EA" w:rsidRDefault="005C72EB" w:rsidP="005C72EB">
      <w:pPr>
        <w:spacing w:after="0" w:line="240" w:lineRule="auto"/>
        <w:contextualSpacing/>
        <w:jc w:val="both"/>
        <w:rPr>
          <w:rFonts w:cstheme="minorHAnsi"/>
        </w:rPr>
      </w:pPr>
    </w:p>
    <w:p w14:paraId="7F133D44" w14:textId="13B3290E" w:rsidR="005C72EB" w:rsidRPr="004144EA" w:rsidRDefault="005C72EB" w:rsidP="005C72EB">
      <w:pPr>
        <w:spacing w:after="0" w:line="240" w:lineRule="auto"/>
        <w:contextualSpacing/>
        <w:jc w:val="both"/>
        <w:rPr>
          <w:rFonts w:cstheme="minorHAnsi"/>
        </w:rPr>
      </w:pPr>
      <w:r w:rsidRPr="004144EA">
        <w:rPr>
          <w:rFonts w:cstheme="minorHAnsi"/>
        </w:rPr>
        <w:t>Podpora trajnostni mobilnosti in urejanju javnih zelenih površin lahko izrazito prispeva k blažitvi podnebnih sprememb in izboljšanju kakovosti zraka, predvsem v mestih, medtem ko na podeželju predstavlja dodatno privlačnost za obisk, priprava skupnih regionalnih prostorskih aktov pa k racionalnejši rabi prostora ter izkoriščanju prostorskega potenciala regije.</w:t>
      </w:r>
    </w:p>
    <w:p w14:paraId="5B3AA87E" w14:textId="745EE2A1" w:rsidR="00FC040A" w:rsidRPr="004144EA" w:rsidRDefault="00FC040A" w:rsidP="005C72EB">
      <w:pPr>
        <w:spacing w:after="0" w:line="240" w:lineRule="auto"/>
        <w:contextualSpacing/>
        <w:jc w:val="both"/>
        <w:rPr>
          <w:rFonts w:cstheme="minorHAnsi"/>
        </w:rPr>
      </w:pPr>
    </w:p>
    <w:p w14:paraId="77293A2A" w14:textId="6B8884F7" w:rsidR="00FC040A" w:rsidRPr="004144EA" w:rsidRDefault="00FC040A" w:rsidP="005C72EB">
      <w:pPr>
        <w:spacing w:after="0" w:line="240" w:lineRule="auto"/>
        <w:contextualSpacing/>
        <w:jc w:val="both"/>
        <w:rPr>
          <w:rFonts w:cstheme="minorHAnsi"/>
        </w:rPr>
      </w:pPr>
      <w:r w:rsidRPr="004144EA">
        <w:rPr>
          <w:rFonts w:cstheme="minorHAnsi"/>
        </w:rPr>
        <w:t>Zdravo okolje</w:t>
      </w:r>
      <w:r w:rsidR="007A62BB" w:rsidRPr="004144EA">
        <w:rPr>
          <w:rFonts w:cstheme="minorHAnsi"/>
        </w:rPr>
        <w:t xml:space="preserve">, za katerega skrbi ozaveščena skupnost, je dobro izhodišče za grajenje kohezivnosti in </w:t>
      </w:r>
      <w:r w:rsidR="00DC580B" w:rsidRPr="004144EA">
        <w:rPr>
          <w:rFonts w:cstheme="minorHAnsi"/>
        </w:rPr>
        <w:t>medgeneracijskega sožitja. Zdrava družba je odprta</w:t>
      </w:r>
      <w:r w:rsidR="00551E42" w:rsidRPr="004144EA">
        <w:rPr>
          <w:rFonts w:cstheme="minorHAnsi"/>
        </w:rPr>
        <w:t xml:space="preserve"> za inovacije in spodbuja ustvarjalnost, s tem pa </w:t>
      </w:r>
      <w:r w:rsidR="001C2A2E" w:rsidRPr="004144EA">
        <w:rPr>
          <w:rFonts w:cstheme="minorHAnsi"/>
        </w:rPr>
        <w:t xml:space="preserve">krepi izobraževalni in kreativni zagon mladih </w:t>
      </w:r>
      <w:r w:rsidR="005D5B55">
        <w:rPr>
          <w:rFonts w:cstheme="minorHAnsi"/>
        </w:rPr>
        <w:t>ter</w:t>
      </w:r>
      <w:r w:rsidR="00534088" w:rsidRPr="004144EA">
        <w:rPr>
          <w:rFonts w:cstheme="minorHAnsi"/>
        </w:rPr>
        <w:t xml:space="preserve"> bistveno prispeva k </w:t>
      </w:r>
      <w:r w:rsidR="00834D86" w:rsidRPr="004144EA">
        <w:rPr>
          <w:rFonts w:cstheme="minorHAnsi"/>
        </w:rPr>
        <w:t xml:space="preserve">oblikovanju zdrave podjetniške kulture. Slednja je trenutno na nizki ravni, zato bo v prihodnje </w:t>
      </w:r>
      <w:r w:rsidR="00C541A6">
        <w:rPr>
          <w:rFonts w:cstheme="minorHAnsi"/>
        </w:rPr>
        <w:t>treba</w:t>
      </w:r>
      <w:r w:rsidR="00834D86" w:rsidRPr="004144EA">
        <w:rPr>
          <w:rFonts w:cstheme="minorHAnsi"/>
        </w:rPr>
        <w:t xml:space="preserve"> toliko več vlagati v razvoj podpornega </w:t>
      </w:r>
      <w:r w:rsidR="00D36522" w:rsidRPr="004144EA">
        <w:rPr>
          <w:rFonts w:cstheme="minorHAnsi"/>
        </w:rPr>
        <w:t>okolja za za</w:t>
      </w:r>
      <w:r w:rsidR="0089488C" w:rsidRPr="004144EA">
        <w:rPr>
          <w:rFonts w:cstheme="minorHAnsi"/>
        </w:rPr>
        <w:t>gonska podjetja in obstoječ</w:t>
      </w:r>
      <w:r w:rsidR="00884707" w:rsidRPr="004144EA">
        <w:rPr>
          <w:rFonts w:cstheme="minorHAnsi"/>
        </w:rPr>
        <w:t xml:space="preserve">e gospodarstvo z inovativno-razvojnimi tendencami. </w:t>
      </w:r>
      <w:r w:rsidR="00E2289B" w:rsidRPr="004144EA">
        <w:rPr>
          <w:rFonts w:cstheme="minorHAnsi"/>
        </w:rPr>
        <w:t xml:space="preserve">Zdravo gospodarsko okolje pomeni vključujoč trg dela, </w:t>
      </w:r>
      <w:r w:rsidR="00EB3291" w:rsidRPr="004144EA">
        <w:rPr>
          <w:rFonts w:cstheme="minorHAnsi"/>
        </w:rPr>
        <w:t xml:space="preserve">prenos dobrih praks, grozdenje in sodelovanje inovacijskih </w:t>
      </w:r>
      <w:r w:rsidR="0025712D" w:rsidRPr="004144EA">
        <w:rPr>
          <w:rFonts w:cstheme="minorHAnsi"/>
        </w:rPr>
        <w:t xml:space="preserve">jeder posameznih organizacij, </w:t>
      </w:r>
      <w:r w:rsidR="004F12B4" w:rsidRPr="004144EA">
        <w:rPr>
          <w:rFonts w:cstheme="minorHAnsi"/>
        </w:rPr>
        <w:t>vseživljenjski razvoj kadrov</w:t>
      </w:r>
      <w:r w:rsidR="00CA56B6">
        <w:rPr>
          <w:rFonts w:cstheme="minorHAnsi"/>
        </w:rPr>
        <w:t xml:space="preserve"> ter</w:t>
      </w:r>
      <w:r w:rsidR="004F12B4" w:rsidRPr="004144EA">
        <w:rPr>
          <w:rFonts w:cstheme="minorHAnsi"/>
        </w:rPr>
        <w:t xml:space="preserve"> </w:t>
      </w:r>
      <w:r w:rsidR="00EF12DB" w:rsidRPr="004144EA">
        <w:rPr>
          <w:rFonts w:cstheme="minorHAnsi"/>
        </w:rPr>
        <w:t xml:space="preserve">iskanje alternativnih oblik poslovanja, ki </w:t>
      </w:r>
      <w:r w:rsidR="00826EE7" w:rsidRPr="004144EA">
        <w:rPr>
          <w:rFonts w:cstheme="minorHAnsi"/>
        </w:rPr>
        <w:t xml:space="preserve">temeljijo na krožnih modelih ekonomije in so </w:t>
      </w:r>
      <w:r w:rsidR="00D138DE" w:rsidRPr="004144EA">
        <w:rPr>
          <w:rFonts w:cstheme="minorHAnsi"/>
        </w:rPr>
        <w:t xml:space="preserve">okoljsko, družbeno in gospodarsko uravnotežene. </w:t>
      </w:r>
    </w:p>
    <w:p w14:paraId="3AA2DDF6" w14:textId="152A060E" w:rsidR="005D48B8" w:rsidRPr="004144EA" w:rsidRDefault="005D48B8" w:rsidP="005C72EB">
      <w:pPr>
        <w:spacing w:after="0" w:line="240" w:lineRule="auto"/>
        <w:contextualSpacing/>
        <w:jc w:val="both"/>
        <w:rPr>
          <w:rFonts w:cstheme="minorHAnsi"/>
        </w:rPr>
      </w:pPr>
    </w:p>
    <w:p w14:paraId="0836F8D8" w14:textId="4747972A" w:rsidR="005D48B8" w:rsidRPr="004144EA" w:rsidRDefault="005D48B8" w:rsidP="005C72EB">
      <w:pPr>
        <w:spacing w:after="0" w:line="240" w:lineRule="auto"/>
        <w:contextualSpacing/>
        <w:jc w:val="both"/>
        <w:rPr>
          <w:rFonts w:cstheme="minorHAnsi"/>
        </w:rPr>
      </w:pPr>
      <w:r w:rsidRPr="004144EA">
        <w:rPr>
          <w:rFonts w:cstheme="minorHAnsi"/>
        </w:rPr>
        <w:t xml:space="preserve">Pomurje bo </w:t>
      </w:r>
      <w:r w:rsidR="0051210A" w:rsidRPr="004144EA">
        <w:rPr>
          <w:rFonts w:cstheme="minorHAnsi"/>
        </w:rPr>
        <w:t>s struktu</w:t>
      </w:r>
      <w:r w:rsidR="008E4AE3" w:rsidRPr="004144EA">
        <w:rPr>
          <w:rFonts w:cstheme="minorHAnsi"/>
        </w:rPr>
        <w:t>r</w:t>
      </w:r>
      <w:r w:rsidR="0051210A" w:rsidRPr="004144EA">
        <w:rPr>
          <w:rFonts w:cstheme="minorHAnsi"/>
        </w:rPr>
        <w:t>ir</w:t>
      </w:r>
      <w:r w:rsidR="008E4AE3" w:rsidRPr="004144EA">
        <w:rPr>
          <w:rFonts w:cstheme="minorHAnsi"/>
        </w:rPr>
        <w:t>a</w:t>
      </w:r>
      <w:r w:rsidR="0051210A" w:rsidRPr="004144EA">
        <w:rPr>
          <w:rFonts w:cstheme="minorHAnsi"/>
        </w:rPr>
        <w:t>nim in smelim</w:t>
      </w:r>
      <w:r w:rsidRPr="004144EA">
        <w:rPr>
          <w:rFonts w:cstheme="minorHAnsi"/>
        </w:rPr>
        <w:t xml:space="preserve"> zasledovanjem </w:t>
      </w:r>
      <w:r w:rsidR="008E4AE3" w:rsidRPr="004144EA">
        <w:rPr>
          <w:rFonts w:cstheme="minorHAnsi"/>
        </w:rPr>
        <w:t xml:space="preserve">cilja zdravega </w:t>
      </w:r>
      <w:r w:rsidR="00667C93" w:rsidRPr="004144EA">
        <w:rPr>
          <w:rFonts w:cstheme="minorHAnsi"/>
        </w:rPr>
        <w:t xml:space="preserve">naravnega, družbenega in gospodarskega okolja </w:t>
      </w:r>
      <w:r w:rsidR="00FF7B82" w:rsidRPr="004144EA">
        <w:rPr>
          <w:rFonts w:cstheme="minorHAnsi"/>
        </w:rPr>
        <w:t>razvi</w:t>
      </w:r>
      <w:r w:rsidR="006D56CF" w:rsidRPr="004144EA">
        <w:rPr>
          <w:rFonts w:cstheme="minorHAnsi"/>
        </w:rPr>
        <w:t xml:space="preserve">lo svoje skrite in manj skrite potenciale ter postalo izjemno privlačna regija, tako za občasni turistični obisk kakor tudi za dolgoročno naseljevanje mladih </w:t>
      </w:r>
      <w:r w:rsidR="00615829">
        <w:rPr>
          <w:rFonts w:cstheme="minorHAnsi"/>
        </w:rPr>
        <w:t>ter</w:t>
      </w:r>
      <w:r w:rsidR="006D56CF" w:rsidRPr="004144EA">
        <w:rPr>
          <w:rFonts w:cstheme="minorHAnsi"/>
        </w:rPr>
        <w:t xml:space="preserve"> investicije domačih in tujih vlagateljev.</w:t>
      </w:r>
    </w:p>
    <w:p w14:paraId="19FF8635" w14:textId="7ACC520D" w:rsidR="005A2507" w:rsidRPr="004144EA" w:rsidRDefault="005A2507" w:rsidP="005A2507">
      <w:pPr>
        <w:spacing w:after="0"/>
        <w:jc w:val="both"/>
        <w:rPr>
          <w:rFonts w:asciiTheme="majorHAnsi" w:hAnsiTheme="majorHAnsi" w:cstheme="majorHAnsi"/>
          <w:bCs/>
        </w:rPr>
      </w:pPr>
    </w:p>
    <w:p w14:paraId="021D90C3" w14:textId="20224587" w:rsidR="008D70FB" w:rsidRPr="004144EA" w:rsidRDefault="008D70FB" w:rsidP="00615829">
      <w:pPr>
        <w:pStyle w:val="Naslov2"/>
      </w:pPr>
      <w:bookmarkStart w:id="61" w:name="_Toc27905185"/>
      <w:r w:rsidRPr="004144EA">
        <w:lastRenderedPageBreak/>
        <w:t>CILJ 2: zdrava hrana in vitalno podeželje</w:t>
      </w:r>
      <w:bookmarkEnd w:id="61"/>
    </w:p>
    <w:p w14:paraId="61D91FAC" w14:textId="18DD2BA9" w:rsidR="00AD5EC5" w:rsidRPr="004144EA" w:rsidRDefault="00AD5EC5" w:rsidP="00AD5EC5">
      <w:pPr>
        <w:spacing w:after="0" w:line="240" w:lineRule="auto"/>
        <w:contextualSpacing/>
        <w:jc w:val="both"/>
        <w:rPr>
          <w:rFonts w:cstheme="minorHAnsi"/>
        </w:rPr>
      </w:pPr>
      <w:r w:rsidRPr="004144EA">
        <w:rPr>
          <w:rFonts w:cstheme="minorHAnsi"/>
        </w:rPr>
        <w:t xml:space="preserve">V nekaterih predelih Pomurja je kmetijstvo še vedno temelj gospodarstva in </w:t>
      </w:r>
      <w:r w:rsidR="004D2F47" w:rsidRPr="004144EA">
        <w:rPr>
          <w:rFonts w:cstheme="minorHAnsi"/>
        </w:rPr>
        <w:t>predstavlja</w:t>
      </w:r>
      <w:r w:rsidRPr="004144EA">
        <w:rPr>
          <w:rFonts w:cstheme="minorHAnsi"/>
        </w:rPr>
        <w:t xml:space="preserve"> za podeželje precejšen razvojni potencial. Z medsektorskim povezovanjem in sodelovanjem z obrtniki, trgovino, turizmom, živilsko industrijo in ostalimi deležniki je mogoče podeželje razvijati še naprej, generator razvoja pa lahko postane osredotočenost na pridelavo zdrave hrane ter s hrano povezane dejavnosti</w:t>
      </w:r>
      <w:r w:rsidR="004D2F47" w:rsidRPr="004144EA">
        <w:rPr>
          <w:rFonts w:cstheme="minorHAnsi"/>
        </w:rPr>
        <w:t xml:space="preserve">, zlasti </w:t>
      </w:r>
      <w:r w:rsidRPr="004144EA">
        <w:rPr>
          <w:rFonts w:cstheme="minorHAnsi"/>
        </w:rPr>
        <w:t>predelava v visokokakovostne izdelke</w:t>
      </w:r>
      <w:r w:rsidR="00A96133" w:rsidRPr="004144EA">
        <w:rPr>
          <w:rFonts w:cstheme="minorHAnsi"/>
        </w:rPr>
        <w:t>, funkcionalna hrana</w:t>
      </w:r>
      <w:r w:rsidRPr="004144EA">
        <w:rPr>
          <w:rFonts w:cstheme="minorHAnsi"/>
        </w:rPr>
        <w:t xml:space="preserve"> </w:t>
      </w:r>
      <w:r w:rsidR="00A96133" w:rsidRPr="004144EA">
        <w:rPr>
          <w:rFonts w:cstheme="minorHAnsi"/>
        </w:rPr>
        <w:t>v povezavi z zdravstvenim in zdraviliškim turizmom ter</w:t>
      </w:r>
      <w:r w:rsidRPr="004144EA">
        <w:rPr>
          <w:rFonts w:cstheme="minorHAnsi"/>
        </w:rPr>
        <w:t xml:space="preserve"> kulinarični turizem. </w:t>
      </w:r>
    </w:p>
    <w:p w14:paraId="61A0EEB6" w14:textId="77777777" w:rsidR="00AD5EC5" w:rsidRPr="004144EA" w:rsidRDefault="00AD5EC5" w:rsidP="00AD5EC5">
      <w:pPr>
        <w:spacing w:after="0" w:line="240" w:lineRule="auto"/>
        <w:contextualSpacing/>
        <w:jc w:val="both"/>
        <w:rPr>
          <w:rFonts w:cstheme="minorHAnsi"/>
        </w:rPr>
      </w:pPr>
    </w:p>
    <w:p w14:paraId="75F2A52A" w14:textId="5458A1AC" w:rsidR="00AD5EC5" w:rsidRPr="004144EA" w:rsidRDefault="00AD5EC5" w:rsidP="00AD5EC5">
      <w:pPr>
        <w:spacing w:after="0" w:line="240" w:lineRule="auto"/>
        <w:contextualSpacing/>
        <w:jc w:val="both"/>
        <w:rPr>
          <w:rFonts w:cstheme="minorHAnsi"/>
        </w:rPr>
      </w:pPr>
      <w:r w:rsidRPr="004144EA">
        <w:rPr>
          <w:rFonts w:cstheme="minorHAnsi"/>
        </w:rPr>
        <w:t xml:space="preserve">Na podeželju, kjer je glavna dejavnost kmetijska pridelava in predelava hrane, lahko svojo konkurenčnost povečajo z razvojem inovativnih rešitev utemeljenih na preciznem kmetovanju, z razvojem turizma na kmetijah in drugih oblik podeželskega turizma ter </w:t>
      </w:r>
      <w:r w:rsidR="006E5C55" w:rsidRPr="004144EA">
        <w:rPr>
          <w:rFonts w:cstheme="minorHAnsi"/>
        </w:rPr>
        <w:t xml:space="preserve">z </w:t>
      </w:r>
      <w:r w:rsidR="00F735C3">
        <w:rPr>
          <w:rFonts w:cstheme="minorHAnsi"/>
        </w:rPr>
        <w:t>ekološko</w:t>
      </w:r>
      <w:r w:rsidRPr="004144EA">
        <w:rPr>
          <w:rFonts w:cstheme="minorHAnsi"/>
        </w:rPr>
        <w:t xml:space="preserve"> pridelavo, pa tudi z ustvarjanjem novih izdelkov visoke kakovosti</w:t>
      </w:r>
      <w:r w:rsidR="006E5C55" w:rsidRPr="004144EA">
        <w:rPr>
          <w:rFonts w:cstheme="minorHAnsi"/>
        </w:rPr>
        <w:t xml:space="preserve"> in preusmerjanjem na polje funkcionalne hrane</w:t>
      </w:r>
      <w:r w:rsidR="00812842" w:rsidRPr="004144EA">
        <w:rPr>
          <w:rFonts w:cstheme="minorHAnsi"/>
        </w:rPr>
        <w:t xml:space="preserve">, ki povezuje </w:t>
      </w:r>
      <w:r w:rsidR="00DE6CE7" w:rsidRPr="004144EA">
        <w:rPr>
          <w:rFonts w:cstheme="minorHAnsi"/>
        </w:rPr>
        <w:t xml:space="preserve">različne vidike </w:t>
      </w:r>
      <w:r w:rsidR="000531B4" w:rsidRPr="004144EA">
        <w:rPr>
          <w:rFonts w:cstheme="minorHAnsi"/>
        </w:rPr>
        <w:t>z zdravjem povezanih storitev</w:t>
      </w:r>
      <w:r w:rsidR="00E15DCB" w:rsidRPr="004144EA">
        <w:rPr>
          <w:rFonts w:cstheme="minorHAnsi"/>
        </w:rPr>
        <w:t xml:space="preserve"> – kmetijstvo, zdravstvo, </w:t>
      </w:r>
      <w:proofErr w:type="spellStart"/>
      <w:r w:rsidR="00E15DCB" w:rsidRPr="004144EA">
        <w:rPr>
          <w:rFonts w:cstheme="minorHAnsi"/>
        </w:rPr>
        <w:t>wellness</w:t>
      </w:r>
      <w:proofErr w:type="spellEnd"/>
      <w:r w:rsidR="005B4BFC" w:rsidRPr="004144EA">
        <w:rPr>
          <w:rFonts w:cstheme="minorHAnsi"/>
        </w:rPr>
        <w:t xml:space="preserve"> ter aktivni turizem v zdravem naravnem okolju</w:t>
      </w:r>
      <w:r w:rsidRPr="004144EA">
        <w:rPr>
          <w:rFonts w:cstheme="minorHAnsi"/>
        </w:rPr>
        <w:t>.</w:t>
      </w:r>
    </w:p>
    <w:p w14:paraId="78B72F6B" w14:textId="77777777" w:rsidR="00AD5EC5" w:rsidRPr="004144EA" w:rsidRDefault="00AD5EC5" w:rsidP="00AD5EC5">
      <w:pPr>
        <w:spacing w:after="0" w:line="240" w:lineRule="auto"/>
        <w:contextualSpacing/>
        <w:jc w:val="both"/>
        <w:rPr>
          <w:rFonts w:cstheme="minorHAnsi"/>
        </w:rPr>
      </w:pPr>
    </w:p>
    <w:p w14:paraId="26A3231E" w14:textId="360DA5EF" w:rsidR="00AD5EC5" w:rsidRPr="004144EA" w:rsidRDefault="00AD5EC5" w:rsidP="00AD5EC5">
      <w:pPr>
        <w:spacing w:after="0" w:line="240" w:lineRule="auto"/>
        <w:contextualSpacing/>
        <w:jc w:val="both"/>
        <w:rPr>
          <w:rFonts w:cstheme="minorHAnsi"/>
        </w:rPr>
      </w:pPr>
      <w:r w:rsidRPr="004144EA">
        <w:rPr>
          <w:rFonts w:cstheme="minorHAnsi"/>
        </w:rPr>
        <w:t>Pridelava, predelava in ponudba agroživilskih proizvodov regije se lahko ekonomsko uspešno uveljavi na trgu neposredno preko turističnih gostinskih</w:t>
      </w:r>
      <w:r w:rsidR="00AF4EFE" w:rsidRPr="004144EA">
        <w:rPr>
          <w:rFonts w:cstheme="minorHAnsi"/>
        </w:rPr>
        <w:t>,</w:t>
      </w:r>
      <w:r w:rsidRPr="004144EA">
        <w:rPr>
          <w:rFonts w:cstheme="minorHAnsi"/>
        </w:rPr>
        <w:t xml:space="preserve"> hotelskih</w:t>
      </w:r>
      <w:r w:rsidR="00AF4EFE" w:rsidRPr="004144EA">
        <w:rPr>
          <w:rFonts w:cstheme="minorHAnsi"/>
        </w:rPr>
        <w:t xml:space="preserve"> in zdraviliških</w:t>
      </w:r>
      <w:r w:rsidRPr="004144EA">
        <w:rPr>
          <w:rFonts w:cstheme="minorHAnsi"/>
        </w:rPr>
        <w:t xml:space="preserve"> podjetij (kulinarična turistična ponudba regije) brez posrednika. Da bi tovrstna povezanost med različnimi proizvajalci polproizvodov, potrebnih za končni in celoviti turistični </w:t>
      </w:r>
      <w:r w:rsidR="00013BEA" w:rsidRPr="004144EA">
        <w:rPr>
          <w:rFonts w:cstheme="minorHAnsi"/>
        </w:rPr>
        <w:t xml:space="preserve">ali zdraviliški oziroma zdravstveni </w:t>
      </w:r>
      <w:r w:rsidRPr="004144EA">
        <w:rPr>
          <w:rFonts w:cstheme="minorHAnsi"/>
        </w:rPr>
        <w:t xml:space="preserve">proizvod, zaživela, bodo morale biti uvedene </w:t>
      </w:r>
      <w:r w:rsidR="00BF104A" w:rsidRPr="004144EA">
        <w:rPr>
          <w:rFonts w:cstheme="minorHAnsi"/>
        </w:rPr>
        <w:t xml:space="preserve">kratke lokalne </w:t>
      </w:r>
      <w:r w:rsidRPr="004144EA">
        <w:rPr>
          <w:rFonts w:cstheme="minorHAnsi"/>
        </w:rPr>
        <w:t xml:space="preserve">dobaviteljske verige, ki omogočajo stalno dobavo potrebnih kakovostnih živil iz lokalnega </w:t>
      </w:r>
      <w:r w:rsidR="008D7E6F" w:rsidRPr="004144EA">
        <w:rPr>
          <w:rFonts w:cstheme="minorHAnsi"/>
        </w:rPr>
        <w:t xml:space="preserve">oziroma </w:t>
      </w:r>
      <w:r w:rsidRPr="004144EA">
        <w:rPr>
          <w:rFonts w:cstheme="minorHAnsi"/>
        </w:rPr>
        <w:t>regionalnega okolja za turistični</w:t>
      </w:r>
      <w:r w:rsidR="008D7E6F" w:rsidRPr="004144EA">
        <w:rPr>
          <w:rFonts w:cstheme="minorHAnsi"/>
        </w:rPr>
        <w:t>,</w:t>
      </w:r>
      <w:r w:rsidRPr="004144EA">
        <w:rPr>
          <w:rFonts w:cstheme="minorHAnsi"/>
        </w:rPr>
        <w:t xml:space="preserve"> gostinsko-hotelski </w:t>
      </w:r>
      <w:r w:rsidR="008D7E6F" w:rsidRPr="004144EA">
        <w:rPr>
          <w:rFonts w:cstheme="minorHAnsi"/>
        </w:rPr>
        <w:t xml:space="preserve">in zdraviliški </w:t>
      </w:r>
      <w:r w:rsidRPr="004144EA">
        <w:rPr>
          <w:rFonts w:cstheme="minorHAnsi"/>
        </w:rPr>
        <w:t>sektor.</w:t>
      </w:r>
      <w:r w:rsidR="003C536D" w:rsidRPr="004144EA">
        <w:rPr>
          <w:rFonts w:cstheme="minorHAnsi"/>
        </w:rPr>
        <w:t xml:space="preserve"> Ob tem so izjemna priložnost tudi velik</w:t>
      </w:r>
      <w:r w:rsidR="000B1C66" w:rsidRPr="004144EA">
        <w:rPr>
          <w:rFonts w:cstheme="minorHAnsi"/>
        </w:rPr>
        <w:t xml:space="preserve">e javne </w:t>
      </w:r>
      <w:r w:rsidR="0058719C" w:rsidRPr="004144EA">
        <w:rPr>
          <w:rFonts w:cstheme="minorHAnsi"/>
        </w:rPr>
        <w:t xml:space="preserve">ali zasebne </w:t>
      </w:r>
      <w:r w:rsidR="000B1C66" w:rsidRPr="004144EA">
        <w:rPr>
          <w:rFonts w:cstheme="minorHAnsi"/>
        </w:rPr>
        <w:t xml:space="preserve">organizacije, denimo </w:t>
      </w:r>
      <w:r w:rsidR="008F271E" w:rsidRPr="004144EA">
        <w:rPr>
          <w:rFonts w:cstheme="minorHAnsi"/>
        </w:rPr>
        <w:t xml:space="preserve">vrtci in </w:t>
      </w:r>
      <w:r w:rsidR="000B1C66" w:rsidRPr="004144EA">
        <w:rPr>
          <w:rFonts w:cstheme="minorHAnsi"/>
        </w:rPr>
        <w:t xml:space="preserve">šole, </w:t>
      </w:r>
      <w:r w:rsidR="0058719C" w:rsidRPr="004144EA">
        <w:rPr>
          <w:rFonts w:cstheme="minorHAnsi"/>
        </w:rPr>
        <w:t xml:space="preserve">bolnišnica, </w:t>
      </w:r>
      <w:r w:rsidR="008F271E" w:rsidRPr="004144EA">
        <w:rPr>
          <w:rFonts w:cstheme="minorHAnsi"/>
        </w:rPr>
        <w:t>večje gospodarske družbe</w:t>
      </w:r>
      <w:r w:rsidR="00925F71" w:rsidRPr="004144EA">
        <w:rPr>
          <w:rFonts w:cstheme="minorHAnsi"/>
        </w:rPr>
        <w:t xml:space="preserve"> z veliko zaposlenimi in domovi starejših. </w:t>
      </w:r>
    </w:p>
    <w:p w14:paraId="5B870A7E" w14:textId="77777777" w:rsidR="00AD5EC5" w:rsidRPr="004144EA" w:rsidRDefault="00AD5EC5" w:rsidP="00AD5EC5">
      <w:pPr>
        <w:spacing w:after="0" w:line="240" w:lineRule="auto"/>
        <w:contextualSpacing/>
        <w:jc w:val="both"/>
        <w:rPr>
          <w:rFonts w:cstheme="minorHAnsi"/>
        </w:rPr>
      </w:pPr>
    </w:p>
    <w:p w14:paraId="66AA6062" w14:textId="54AF573C" w:rsidR="00AD5EC5" w:rsidRPr="004144EA" w:rsidRDefault="008123C5" w:rsidP="00AD5EC5">
      <w:pPr>
        <w:spacing w:after="0" w:line="240" w:lineRule="auto"/>
        <w:contextualSpacing/>
        <w:jc w:val="both"/>
        <w:rPr>
          <w:rFonts w:cstheme="minorHAnsi"/>
        </w:rPr>
      </w:pPr>
      <w:r>
        <w:rPr>
          <w:rFonts w:cstheme="minorHAnsi"/>
        </w:rPr>
        <w:t xml:space="preserve">V Pomurju je treba postopno prestrukturirati velik del kmetijstva v specializirano pridelavo z višjo dodano vrednostjo. </w:t>
      </w:r>
      <w:r w:rsidR="00AD5EC5" w:rsidRPr="004144EA">
        <w:rPr>
          <w:rFonts w:cstheme="minorHAnsi"/>
        </w:rPr>
        <w:t xml:space="preserve">V Sloveniji pridelujemo ekološko zelenjavo na približno </w:t>
      </w:r>
      <w:smartTag w:uri="urn:schemas-microsoft-com:office:smarttags" w:element="metricconverter">
        <w:smartTagPr>
          <w:attr w:name="ProductID" w:val="115 ha"/>
        </w:smartTagPr>
        <w:r w:rsidR="00AD5EC5" w:rsidRPr="004144EA">
          <w:rPr>
            <w:rFonts w:cstheme="minorHAnsi"/>
          </w:rPr>
          <w:t>115 ha</w:t>
        </w:r>
      </w:smartTag>
      <w:r w:rsidR="00AD5EC5" w:rsidRPr="004144EA">
        <w:rPr>
          <w:rFonts w:cstheme="minorHAnsi"/>
        </w:rPr>
        <w:t xml:space="preserve"> pridelovalnih površin, od tega je od 60 do 70 ha površin v obdelavi tržno usmerjenih pridelovalcev in se iz leta v leto povečuje</w:t>
      </w:r>
      <w:r w:rsidR="00555770">
        <w:rPr>
          <w:rFonts w:cstheme="minorHAnsi"/>
        </w:rPr>
        <w:t xml:space="preserve"> (SURS</w:t>
      </w:r>
      <w:r w:rsidR="00ED5DA5">
        <w:rPr>
          <w:rFonts w:cstheme="minorHAnsi"/>
        </w:rPr>
        <w:t xml:space="preserve"> 2018</w:t>
      </w:r>
      <w:r w:rsidR="00555770">
        <w:rPr>
          <w:rFonts w:cstheme="minorHAnsi"/>
        </w:rPr>
        <w:t>)</w:t>
      </w:r>
      <w:r w:rsidR="00AD5EC5" w:rsidRPr="004144EA">
        <w:rPr>
          <w:rFonts w:cstheme="minorHAnsi"/>
        </w:rPr>
        <w:t>. V prometu z ekološkimi živili zavzema slovenska zelenjava, kljub povpraševanju slovenskih potrošnikov, zanemarljiv delež zaradi majhnega obsega pridelave. Ciljno usmerjena in organizirana ekološka pridelava (in predelava) vrtnin oziroma zdrave hrane je zato tržna priložnost, ki kot taka pomeni potencialni vir zaslužka pomurskih kmetovalcev ter razvoja gospodarstva na podeželju.</w:t>
      </w:r>
    </w:p>
    <w:p w14:paraId="62BF597E" w14:textId="77777777" w:rsidR="00AD5EC5" w:rsidRPr="004144EA" w:rsidRDefault="00AD5EC5" w:rsidP="00AD5EC5">
      <w:pPr>
        <w:spacing w:after="0" w:line="240" w:lineRule="auto"/>
        <w:contextualSpacing/>
        <w:jc w:val="both"/>
        <w:rPr>
          <w:rFonts w:cstheme="minorHAnsi"/>
        </w:rPr>
      </w:pPr>
    </w:p>
    <w:p w14:paraId="618A52FC" w14:textId="77777777" w:rsidR="005C72EB" w:rsidRPr="004144EA" w:rsidRDefault="005C72EB" w:rsidP="00AD5EC5">
      <w:pPr>
        <w:spacing w:after="0" w:line="240" w:lineRule="auto"/>
        <w:contextualSpacing/>
        <w:jc w:val="both"/>
        <w:rPr>
          <w:rFonts w:cstheme="minorHAnsi"/>
        </w:rPr>
      </w:pPr>
    </w:p>
    <w:p w14:paraId="43473845" w14:textId="31407CEC" w:rsidR="008D70FB" w:rsidRPr="004144EA" w:rsidRDefault="008D70FB" w:rsidP="00BB242F">
      <w:pPr>
        <w:pStyle w:val="Naslov2"/>
      </w:pPr>
      <w:bookmarkStart w:id="62" w:name="_Toc27905186"/>
      <w:r w:rsidRPr="004144EA">
        <w:t>CILJ 3: zdravo staranje in povezana družba</w:t>
      </w:r>
      <w:bookmarkEnd w:id="62"/>
    </w:p>
    <w:p w14:paraId="7CFE21D7" w14:textId="0B6878B0" w:rsidR="000059D1" w:rsidRPr="004144EA" w:rsidRDefault="000059D1" w:rsidP="000059D1">
      <w:pPr>
        <w:spacing w:after="0" w:line="240" w:lineRule="auto"/>
        <w:contextualSpacing/>
        <w:jc w:val="both"/>
        <w:rPr>
          <w:rFonts w:cstheme="minorHAnsi"/>
        </w:rPr>
      </w:pPr>
      <w:r w:rsidRPr="004144EA">
        <w:rPr>
          <w:rFonts w:cstheme="minorHAnsi"/>
        </w:rPr>
        <w:t xml:space="preserve">Povprečna starost prebivalcev v pomurski statistični regiji je 45,2, kar je največ med vsemi statističnimi regijami </w:t>
      </w:r>
      <w:r w:rsidR="001B5BB1" w:rsidRPr="004144EA">
        <w:rPr>
          <w:rFonts w:cstheme="minorHAnsi"/>
        </w:rPr>
        <w:t xml:space="preserve">v Sloveniji </w:t>
      </w:r>
      <w:r w:rsidRPr="004144EA">
        <w:rPr>
          <w:rFonts w:cstheme="minorHAnsi"/>
        </w:rPr>
        <w:t xml:space="preserve">in jo uvršča med območja z najstarejšim prebivalstvom v Evropi. Ob nadaljevanju dosedanjega trenda lahko predvidevamo, da bo leta 2027 povprečna starost prebivalcev v Sloveniji 45,2, v Pomurju pa 48,5 let, kar predstavlja izjemen razvojni izziv za regijo. Vendar lahko starajoča se družba pomeni tudi velik potencial za razvojni preboj. </w:t>
      </w:r>
    </w:p>
    <w:p w14:paraId="3C652C2B" w14:textId="77777777" w:rsidR="000059D1" w:rsidRPr="004144EA" w:rsidRDefault="000059D1" w:rsidP="000059D1">
      <w:pPr>
        <w:spacing w:after="0" w:line="240" w:lineRule="auto"/>
        <w:contextualSpacing/>
        <w:jc w:val="both"/>
        <w:rPr>
          <w:rFonts w:cstheme="minorHAnsi"/>
        </w:rPr>
      </w:pPr>
    </w:p>
    <w:p w14:paraId="105C393A" w14:textId="77777777" w:rsidR="000059D1" w:rsidRPr="004144EA" w:rsidRDefault="000059D1" w:rsidP="000059D1">
      <w:pPr>
        <w:spacing w:after="0" w:line="240" w:lineRule="auto"/>
        <w:contextualSpacing/>
        <w:jc w:val="both"/>
        <w:rPr>
          <w:rFonts w:cstheme="minorHAnsi"/>
        </w:rPr>
      </w:pPr>
      <w:r w:rsidRPr="004144EA">
        <w:rPr>
          <w:rFonts w:cstheme="minorHAnsi"/>
        </w:rPr>
        <w:t>Ocenjena poraba v Pomurju v višini 19 milijonov EUR za dolgotrajno oskrbo, od katerih se vsako leto vedno več sredstev porablja za oskrbo v skupnosti in na domu, torej zunaj ustanov, pomeni možnost spodbujanja regionalnega razvoja na lokalni ravni, ki bo temeljil na socialnih, zdravstvenih in zdraviliških storitvah.</w:t>
      </w:r>
    </w:p>
    <w:p w14:paraId="3D0C241D" w14:textId="77777777" w:rsidR="000059D1" w:rsidRPr="004144EA" w:rsidRDefault="000059D1" w:rsidP="000059D1">
      <w:pPr>
        <w:spacing w:after="0" w:line="240" w:lineRule="auto"/>
        <w:contextualSpacing/>
        <w:jc w:val="both"/>
        <w:rPr>
          <w:rFonts w:cstheme="minorHAnsi"/>
        </w:rPr>
      </w:pPr>
    </w:p>
    <w:p w14:paraId="15D22F4D" w14:textId="2CDE0FAE" w:rsidR="000059D1" w:rsidRPr="004144EA" w:rsidRDefault="000059D1" w:rsidP="000059D1">
      <w:pPr>
        <w:spacing w:after="0" w:line="240" w:lineRule="auto"/>
        <w:contextualSpacing/>
        <w:jc w:val="both"/>
        <w:rPr>
          <w:rFonts w:cstheme="minorHAnsi"/>
        </w:rPr>
      </w:pPr>
      <w:r w:rsidRPr="004144EA">
        <w:rPr>
          <w:rFonts w:cstheme="minorHAnsi"/>
        </w:rPr>
        <w:t>Iz analize podatkov</w:t>
      </w:r>
      <w:r w:rsidR="0061576A">
        <w:rPr>
          <w:rFonts w:cstheme="minorHAnsi"/>
        </w:rPr>
        <w:t xml:space="preserve"> NIJZ</w:t>
      </w:r>
      <w:r w:rsidRPr="004144EA">
        <w:rPr>
          <w:rFonts w:cstheme="minorHAnsi"/>
        </w:rPr>
        <w:t xml:space="preserve"> izhaja, da je v Sloveniji pokritost s formalno oskrbo, glede na oceno obsega zelo ovirane populacije, nižja kot v povprečju EU. Slovenija zaostaja zlasti pri formalni oskrbi na domu, kar je priložnost za lokalna podjetja (tudi socialna), nevladne organizacije in samozaposlene ter aktivne </w:t>
      </w:r>
      <w:r w:rsidRPr="004144EA">
        <w:rPr>
          <w:rFonts w:cstheme="minorHAnsi"/>
        </w:rPr>
        <w:lastRenderedPageBreak/>
        <w:t xml:space="preserve">upokojence za ustvarjanje dodatnega prihodka in lokalnih delovnih mest in s tem zmanjšanje brezposelnosti, predvsem dolgotrajne, in povišanje skupnega dohodka v regiji. </w:t>
      </w:r>
    </w:p>
    <w:p w14:paraId="3B6D4A61" w14:textId="77777777" w:rsidR="000059D1" w:rsidRPr="004144EA" w:rsidRDefault="000059D1" w:rsidP="000059D1">
      <w:pPr>
        <w:spacing w:after="0" w:line="240" w:lineRule="auto"/>
        <w:contextualSpacing/>
        <w:jc w:val="both"/>
        <w:rPr>
          <w:rFonts w:cstheme="minorHAnsi"/>
        </w:rPr>
      </w:pPr>
    </w:p>
    <w:p w14:paraId="6ACB47EC" w14:textId="2333C09D" w:rsidR="000059D1" w:rsidRPr="004144EA" w:rsidRDefault="000059D1" w:rsidP="000059D1">
      <w:pPr>
        <w:spacing w:after="0" w:line="240" w:lineRule="auto"/>
        <w:contextualSpacing/>
        <w:jc w:val="both"/>
        <w:rPr>
          <w:rFonts w:cstheme="minorHAnsi"/>
        </w:rPr>
      </w:pPr>
      <w:r w:rsidRPr="004144EA">
        <w:rPr>
          <w:rFonts w:cstheme="minorHAnsi"/>
        </w:rPr>
        <w:t>S spodbujanjem socialnih inovacij na področju</w:t>
      </w:r>
      <w:r w:rsidR="00F77EA1" w:rsidRPr="004144EA">
        <w:rPr>
          <w:rFonts w:cstheme="minorHAnsi"/>
        </w:rPr>
        <w:t xml:space="preserve"> zdravega staranja ter</w:t>
      </w:r>
      <w:r w:rsidRPr="004144EA">
        <w:rPr>
          <w:rFonts w:cstheme="minorHAnsi"/>
        </w:rPr>
        <w:t xml:space="preserve"> produktov, storitev in modelov na področju oskrbe (dolgotrajne, na domu, v skupnosti …) starejših in oskrbe potrebnih na podeželskih območjih, se lahko tem ciljnim skupinam omogoči, da čim dlje, čim bolj zdravi in neodvisni ostanejo v svojem domačem okolju. S tem bomo zmanjšali depopulacijo podeželja, zmanjšali pritisk na institucionalno oskrbo in s ciljnim zaposlovanjem dolgotrajno brezposelnih za izvajanje te oskrbe zmanjšali družbene stroške na daljši rok. </w:t>
      </w:r>
    </w:p>
    <w:p w14:paraId="13931D07" w14:textId="77777777" w:rsidR="000059D1" w:rsidRPr="004144EA" w:rsidRDefault="000059D1" w:rsidP="000059D1">
      <w:pPr>
        <w:spacing w:after="0" w:line="240" w:lineRule="auto"/>
        <w:contextualSpacing/>
        <w:jc w:val="both"/>
        <w:rPr>
          <w:rFonts w:cstheme="minorHAnsi"/>
        </w:rPr>
      </w:pPr>
    </w:p>
    <w:p w14:paraId="0DCD456D" w14:textId="4D854E5A" w:rsidR="000059D1" w:rsidRPr="004144EA" w:rsidRDefault="000059D1" w:rsidP="000059D1">
      <w:pPr>
        <w:spacing w:after="0" w:line="240" w:lineRule="auto"/>
        <w:contextualSpacing/>
        <w:jc w:val="both"/>
        <w:rPr>
          <w:rFonts w:cstheme="minorHAnsi"/>
        </w:rPr>
      </w:pPr>
      <w:r w:rsidRPr="004144EA">
        <w:rPr>
          <w:rFonts w:cstheme="minorHAnsi"/>
        </w:rPr>
        <w:t xml:space="preserve">Vzporedno se bodo lahko z vključevanjem vseh deležnikov razvijale komplementarne podporne socialne in </w:t>
      </w:r>
      <w:proofErr w:type="spellStart"/>
      <w:r w:rsidRPr="004144EA">
        <w:rPr>
          <w:rFonts w:cstheme="minorHAnsi"/>
        </w:rPr>
        <w:t>mobilnostne</w:t>
      </w:r>
      <w:proofErr w:type="spellEnd"/>
      <w:r w:rsidRPr="004144EA">
        <w:rPr>
          <w:rFonts w:cstheme="minorHAnsi"/>
        </w:rPr>
        <w:t xml:space="preserve"> storitve, s posebnim poudarkom na vključevanju</w:t>
      </w:r>
      <w:r w:rsidR="006E4B49">
        <w:rPr>
          <w:rFonts w:cstheme="minorHAnsi"/>
        </w:rPr>
        <w:t xml:space="preserve"> in </w:t>
      </w:r>
      <w:r w:rsidR="00D85ADD">
        <w:rPr>
          <w:rFonts w:cstheme="minorHAnsi"/>
        </w:rPr>
        <w:t>mobilizaciji</w:t>
      </w:r>
      <w:r w:rsidR="00024437">
        <w:rPr>
          <w:rFonts w:cstheme="minorHAnsi"/>
        </w:rPr>
        <w:t xml:space="preserve"> potencialov</w:t>
      </w:r>
      <w:r w:rsidRPr="004144EA">
        <w:rPr>
          <w:rFonts w:cstheme="minorHAnsi"/>
        </w:rPr>
        <w:t xml:space="preserve"> dolgotrajno brezposelnih. Obstoječe socialne, zdravstvene in zdraviliške storitve bodo integrirane s storitvami za oskrbo na domu in v skupnosti, prav tako se bo</w:t>
      </w:r>
      <w:r w:rsidR="00F059C7" w:rsidRPr="004144EA">
        <w:rPr>
          <w:rFonts w:cstheme="minorHAnsi"/>
        </w:rPr>
        <w:t>sta</w:t>
      </w:r>
      <w:r w:rsidRPr="004144EA">
        <w:rPr>
          <w:rFonts w:cstheme="minorHAnsi"/>
        </w:rPr>
        <w:t xml:space="preserve"> nadalje razvijal</w:t>
      </w:r>
      <w:r w:rsidR="00F059C7" w:rsidRPr="004144EA">
        <w:rPr>
          <w:rFonts w:cstheme="minorHAnsi"/>
        </w:rPr>
        <w:t>a</w:t>
      </w:r>
      <w:r w:rsidRPr="004144EA">
        <w:rPr>
          <w:rFonts w:cstheme="minorHAnsi"/>
        </w:rPr>
        <w:t xml:space="preserve"> zdraviliški in zdravstveni turizem, ki ima</w:t>
      </w:r>
      <w:r w:rsidR="00F059C7" w:rsidRPr="004144EA">
        <w:rPr>
          <w:rFonts w:cstheme="minorHAnsi"/>
        </w:rPr>
        <w:t>ta</w:t>
      </w:r>
      <w:r w:rsidRPr="004144EA">
        <w:rPr>
          <w:rFonts w:cstheme="minorHAnsi"/>
        </w:rPr>
        <w:t xml:space="preserve"> v regiji dolgo zgodovino in bogate izkušnje. S povečanjem zaposlenosti na področju komplementarnih storitev oskrbe pri dolgotrajno brezposelnih bo vedno več ljudi lahko ostalo na svojih domovih na podeželju, tako dolgotrajno brezposelni, ki lahko skozi opravljanje teh storitev najdejo smiselno zaposlitev v svojem okolju, kot </w:t>
      </w:r>
      <w:r w:rsidR="00191393">
        <w:rPr>
          <w:rFonts w:cstheme="minorHAnsi"/>
        </w:rPr>
        <w:t xml:space="preserve">tudi </w:t>
      </w:r>
      <w:r w:rsidRPr="004144EA">
        <w:rPr>
          <w:rFonts w:cstheme="minorHAnsi"/>
        </w:rPr>
        <w:t>tisti, ki potrebujejo te storitve, da lahko ostanejo čim dlje doma in s tem ohranjajo boljšo kvaliteto življenja ter se izognejo institucionalizaciji za čim daljši čas.</w:t>
      </w:r>
    </w:p>
    <w:p w14:paraId="32B3A3B5" w14:textId="309C34DD" w:rsidR="00AD5EC5" w:rsidRPr="004144EA" w:rsidRDefault="00AD5EC5" w:rsidP="000059D1">
      <w:pPr>
        <w:spacing w:after="0" w:line="240" w:lineRule="auto"/>
        <w:contextualSpacing/>
        <w:jc w:val="both"/>
        <w:rPr>
          <w:rFonts w:cstheme="minorHAnsi"/>
        </w:rPr>
      </w:pPr>
    </w:p>
    <w:p w14:paraId="1E468816" w14:textId="77777777" w:rsidR="008D70FB" w:rsidRPr="004144EA" w:rsidRDefault="008D70FB" w:rsidP="008D70FB">
      <w:pPr>
        <w:pStyle w:val="Odstavekseznama"/>
        <w:ind w:left="792"/>
        <w:rPr>
          <w:rFonts w:asciiTheme="majorHAnsi" w:hAnsiTheme="majorHAnsi" w:cstheme="majorHAnsi"/>
        </w:rPr>
      </w:pPr>
    </w:p>
    <w:p w14:paraId="626B69BB" w14:textId="77777777" w:rsidR="00DE790B" w:rsidRDefault="00DE790B">
      <w:pPr>
        <w:rPr>
          <w:rFonts w:asciiTheme="majorHAnsi" w:hAnsiTheme="majorHAnsi" w:cstheme="majorHAnsi"/>
          <w:b/>
          <w:bCs/>
        </w:rPr>
      </w:pPr>
      <w:r>
        <w:rPr>
          <w:rFonts w:asciiTheme="majorHAnsi" w:hAnsiTheme="majorHAnsi" w:cstheme="majorHAnsi"/>
          <w:b/>
          <w:bCs/>
        </w:rPr>
        <w:br w:type="page"/>
      </w:r>
    </w:p>
    <w:p w14:paraId="12DF7662" w14:textId="30C07594" w:rsidR="008D70FB" w:rsidRPr="004144EA" w:rsidRDefault="008D70FB" w:rsidP="00191393">
      <w:pPr>
        <w:pStyle w:val="Naslov1"/>
      </w:pPr>
      <w:bookmarkStart w:id="63" w:name="_Toc27905187"/>
      <w:r w:rsidRPr="004144EA">
        <w:lastRenderedPageBreak/>
        <w:t>RAZVOJNE PRIORITETE POMURJA</w:t>
      </w:r>
      <w:bookmarkEnd w:id="63"/>
    </w:p>
    <w:p w14:paraId="59E4B255" w14:textId="0742E27A" w:rsidR="008D70FB" w:rsidRPr="004144EA" w:rsidRDefault="008D70FB" w:rsidP="00191393">
      <w:pPr>
        <w:pStyle w:val="Naslov2"/>
      </w:pPr>
      <w:bookmarkStart w:id="64" w:name="_Toc27905188"/>
      <w:r w:rsidRPr="004144EA">
        <w:t>PAMETNA REGIJA</w:t>
      </w:r>
      <w:bookmarkEnd w:id="64"/>
    </w:p>
    <w:p w14:paraId="359A594C" w14:textId="2FE8E68C" w:rsidR="008D70FB" w:rsidRPr="00191393" w:rsidRDefault="5F8671C1" w:rsidP="00191393">
      <w:pPr>
        <w:pStyle w:val="Naslov3"/>
        <w:rPr>
          <w:rStyle w:val="m-899140339869316289s1"/>
        </w:rPr>
      </w:pPr>
      <w:bookmarkStart w:id="65" w:name="_Toc27905189"/>
      <w:r w:rsidRPr="00191393">
        <w:rPr>
          <w:rStyle w:val="m-899140339869316289s1"/>
        </w:rPr>
        <w:t>Razvoj pametnih omrežij in posodobitve energetske infrastrukture</w:t>
      </w:r>
      <w:bookmarkEnd w:id="65"/>
      <w:r w:rsidRPr="00191393">
        <w:rPr>
          <w:rStyle w:val="m-899140339869316289s1"/>
        </w:rPr>
        <w:t xml:space="preserve"> </w:t>
      </w:r>
    </w:p>
    <w:p w14:paraId="3783F8EB" w14:textId="05899339" w:rsidR="008B03AB" w:rsidRPr="004144EA" w:rsidRDefault="00F27B08" w:rsidP="00F97B66">
      <w:pPr>
        <w:spacing w:after="0" w:line="240" w:lineRule="auto"/>
        <w:contextualSpacing/>
        <w:jc w:val="both"/>
        <w:rPr>
          <w:rFonts w:cstheme="minorHAnsi"/>
        </w:rPr>
      </w:pPr>
      <w:r w:rsidRPr="004144EA">
        <w:rPr>
          <w:rFonts w:cstheme="minorHAnsi"/>
        </w:rPr>
        <w:t>P</w:t>
      </w:r>
      <w:r w:rsidR="008B03AB" w:rsidRPr="004144EA">
        <w:rPr>
          <w:rFonts w:cstheme="minorHAnsi"/>
        </w:rPr>
        <w:t xml:space="preserve">ametno omrežje (angl. smart </w:t>
      </w:r>
      <w:proofErr w:type="spellStart"/>
      <w:r w:rsidR="008B03AB" w:rsidRPr="004144EA">
        <w:rPr>
          <w:rFonts w:cstheme="minorHAnsi"/>
        </w:rPr>
        <w:t>grid</w:t>
      </w:r>
      <w:proofErr w:type="spellEnd"/>
      <w:r w:rsidR="008B03AB" w:rsidRPr="004144EA">
        <w:rPr>
          <w:rFonts w:cstheme="minorHAnsi"/>
        </w:rPr>
        <w:t>)</w:t>
      </w:r>
      <w:r w:rsidRPr="004144EA">
        <w:rPr>
          <w:rFonts w:cstheme="minorHAnsi"/>
        </w:rPr>
        <w:t xml:space="preserve"> </w:t>
      </w:r>
      <w:r w:rsidR="008B03AB" w:rsidRPr="004144EA">
        <w:rPr>
          <w:rFonts w:cstheme="minorHAnsi"/>
        </w:rPr>
        <w:t xml:space="preserve">lahko </w:t>
      </w:r>
      <w:r w:rsidRPr="004144EA">
        <w:rPr>
          <w:rFonts w:cstheme="minorHAnsi"/>
        </w:rPr>
        <w:t xml:space="preserve">bistveno </w:t>
      </w:r>
      <w:r w:rsidR="008B03AB" w:rsidRPr="004144EA">
        <w:rPr>
          <w:rFonts w:cstheme="minorHAnsi"/>
        </w:rPr>
        <w:t xml:space="preserve">pripomore k zmanjšani porabi in boljšemu izkoristku obstoječih zmogljivosti virov energije. Trenutna tehnologija svetovnih električnih omrežij je stara že nekaj desetletij in je dozorela za temeljito prenovo, </w:t>
      </w:r>
      <w:r w:rsidR="00846716" w:rsidRPr="004144EA">
        <w:rPr>
          <w:rFonts w:cstheme="minorHAnsi"/>
        </w:rPr>
        <w:t>saj</w:t>
      </w:r>
      <w:r w:rsidR="008B03AB" w:rsidRPr="004144EA">
        <w:rPr>
          <w:rFonts w:cstheme="minorHAnsi"/>
        </w:rPr>
        <w:t xml:space="preserve"> zaradi kompleksnosti in velikosti današnjih omrežij ne zagotavlja več optimalnega delovanja. Infrastruktura ni primerna za načrte vpeljave alternativnih virov energije v električno omrežje.</w:t>
      </w:r>
    </w:p>
    <w:p w14:paraId="09E1A3EA" w14:textId="77777777" w:rsidR="000319B9" w:rsidRPr="004144EA" w:rsidRDefault="000319B9" w:rsidP="00F97B66">
      <w:pPr>
        <w:spacing w:after="0" w:line="240" w:lineRule="auto"/>
        <w:contextualSpacing/>
        <w:jc w:val="both"/>
        <w:rPr>
          <w:rFonts w:cstheme="minorHAnsi"/>
        </w:rPr>
      </w:pPr>
    </w:p>
    <w:p w14:paraId="3CBA1738" w14:textId="011F6BCD" w:rsidR="00F76ACC" w:rsidRPr="004144EA" w:rsidRDefault="00F97B66" w:rsidP="00F97B66">
      <w:pPr>
        <w:spacing w:after="0" w:line="240" w:lineRule="auto"/>
        <w:contextualSpacing/>
        <w:jc w:val="both"/>
        <w:rPr>
          <w:rFonts w:cstheme="minorHAnsi"/>
        </w:rPr>
      </w:pPr>
      <w:r w:rsidRPr="004144EA">
        <w:rPr>
          <w:rFonts w:cstheme="minorHAnsi"/>
        </w:rPr>
        <w:t xml:space="preserve">Pametno omrežje </w:t>
      </w:r>
      <w:r w:rsidR="000319B9" w:rsidRPr="004144EA">
        <w:rPr>
          <w:rFonts w:cstheme="minorHAnsi"/>
        </w:rPr>
        <w:t xml:space="preserve">je </w:t>
      </w:r>
      <w:r w:rsidRPr="004144EA">
        <w:rPr>
          <w:rFonts w:cstheme="minorHAnsi"/>
        </w:rPr>
        <w:t xml:space="preserve">inteligentno, učinkovito, prilagodljivo, motivacijsko, usmerjeno h kvaliteti, odporno in </w:t>
      </w:r>
      <w:r w:rsidR="00272AA5" w:rsidRPr="004144EA">
        <w:rPr>
          <w:rFonts w:cstheme="minorHAnsi"/>
        </w:rPr>
        <w:t>»</w:t>
      </w:r>
      <w:r w:rsidRPr="004144EA">
        <w:rPr>
          <w:rFonts w:cstheme="minorHAnsi"/>
        </w:rPr>
        <w:t>zeleno</w:t>
      </w:r>
      <w:r w:rsidR="00272AA5" w:rsidRPr="004144EA">
        <w:rPr>
          <w:rFonts w:cstheme="minorHAnsi"/>
        </w:rPr>
        <w:t>«</w:t>
      </w:r>
      <w:r w:rsidRPr="004144EA">
        <w:rPr>
          <w:rFonts w:cstheme="minorHAnsi"/>
        </w:rPr>
        <w:t>. Omrežje je zmožno samo zaznati preobremenitve omrežja in minimizirati verjetnost izpadov. Učinkovito je, ker lahko zadovolji rastoče povpraševanje po elektriki brez dodajanja nove infrastrukture. Omrežje</w:t>
      </w:r>
      <w:r w:rsidR="001A4E41">
        <w:rPr>
          <w:rFonts w:cstheme="minorHAnsi"/>
        </w:rPr>
        <w:t xml:space="preserve"> omogoča razpršenost virov in lokalizacijo </w:t>
      </w:r>
      <w:r w:rsidR="00F62A6C">
        <w:rPr>
          <w:rFonts w:cstheme="minorHAnsi"/>
        </w:rPr>
        <w:t>oskrbnih sistemov ter</w:t>
      </w:r>
      <w:r w:rsidRPr="004144EA">
        <w:rPr>
          <w:rFonts w:cstheme="minorHAnsi"/>
        </w:rPr>
        <w:t xml:space="preserve"> je s svojim decentraliziranim načinom gradnje veliko bolj odporno na vplive naravnih nesreč in potencialnih napadov. Prav tako se lahko prilagodi kateremukoli energetskemu viru, kar je pomembno pri dodajanju novih alternativnih virov energije. </w:t>
      </w:r>
    </w:p>
    <w:p w14:paraId="50C08CA5" w14:textId="77777777" w:rsidR="00F76ACC" w:rsidRPr="004144EA" w:rsidRDefault="00F76ACC" w:rsidP="00F97B66">
      <w:pPr>
        <w:spacing w:after="0" w:line="240" w:lineRule="auto"/>
        <w:contextualSpacing/>
        <w:jc w:val="both"/>
        <w:rPr>
          <w:rFonts w:cstheme="minorHAnsi"/>
        </w:rPr>
      </w:pPr>
    </w:p>
    <w:p w14:paraId="4CC325E0" w14:textId="0981935A" w:rsidR="008B03AB" w:rsidRPr="004144EA" w:rsidRDefault="00F97B66" w:rsidP="00F97B66">
      <w:pPr>
        <w:spacing w:after="0" w:line="240" w:lineRule="auto"/>
        <w:contextualSpacing/>
        <w:jc w:val="both"/>
        <w:rPr>
          <w:rFonts w:cstheme="minorHAnsi"/>
        </w:rPr>
      </w:pPr>
      <w:r w:rsidRPr="004144EA">
        <w:rPr>
          <w:rFonts w:cstheme="minorHAnsi"/>
        </w:rPr>
        <w:t>Brez posodobitve bo težko učinkovito izkoriščati oddaljene vetrne in sončne elektrarne in jih prilagajati trenutnim potrebam potrošnikov. Od učinkovitega delovanja pametnega omrežja je odvisna tudi prihodnost množične uporabe električnih avtomobilov. Le z dobrim nadzorom nad povpraševanjem po elektriki lahko nadziramo množični priklop električnih avtomobilov na omrežje. Ena večjih razlik z obstoječim omrežjem je v načinu komuniciranja med dobaviteljem energije in končnim porabnikom, ki bo imel zaradi dvosmerne komunikacije več informacij o lastni porabi in s tem večjo fleksibilnost pri nadzorovanju stroškov.</w:t>
      </w:r>
    </w:p>
    <w:p w14:paraId="4AFE90E0" w14:textId="2308CF86" w:rsidR="0041770A" w:rsidRPr="004144EA" w:rsidRDefault="0041770A" w:rsidP="00F97B66">
      <w:pPr>
        <w:spacing w:after="0" w:line="240" w:lineRule="auto"/>
        <w:contextualSpacing/>
        <w:jc w:val="both"/>
        <w:rPr>
          <w:rFonts w:cstheme="minorHAnsi"/>
        </w:rPr>
      </w:pPr>
    </w:p>
    <w:p w14:paraId="240DFB9B" w14:textId="44A98D98" w:rsidR="0041770A" w:rsidRPr="004144EA" w:rsidRDefault="0041770A" w:rsidP="00F97B66">
      <w:pPr>
        <w:spacing w:after="0" w:line="240" w:lineRule="auto"/>
        <w:contextualSpacing/>
        <w:jc w:val="both"/>
        <w:rPr>
          <w:rFonts w:cstheme="minorHAnsi"/>
        </w:rPr>
      </w:pPr>
      <w:r w:rsidRPr="004144EA">
        <w:rPr>
          <w:rFonts w:cstheme="minorHAnsi"/>
        </w:rPr>
        <w:t xml:space="preserve">Vzpostavitev pametnega energetskega omrežja je temeljna in ključna infrastrukturna investicija, ki </w:t>
      </w:r>
      <w:r w:rsidR="00522FDF" w:rsidRPr="004144EA">
        <w:rPr>
          <w:rFonts w:cstheme="minorHAnsi"/>
        </w:rPr>
        <w:t xml:space="preserve">se je mora regija lotiti enotno, celostno in </w:t>
      </w:r>
      <w:r w:rsidR="00EE2AFC" w:rsidRPr="004144EA">
        <w:rPr>
          <w:rFonts w:cstheme="minorHAnsi"/>
        </w:rPr>
        <w:t>z mislijo na dolgoročno transformacijo Pomurja v trajnostno regijo zdravja</w:t>
      </w:r>
      <w:r w:rsidR="00EA31A9" w:rsidRPr="004144EA">
        <w:rPr>
          <w:rFonts w:cstheme="minorHAnsi"/>
        </w:rPr>
        <w:t xml:space="preserve"> in inovacij.</w:t>
      </w:r>
    </w:p>
    <w:p w14:paraId="31BE76B2" w14:textId="72DC47A7" w:rsidR="00F97B66" w:rsidRPr="004144EA" w:rsidRDefault="00F97B66" w:rsidP="00F97B66">
      <w:pPr>
        <w:spacing w:after="0" w:line="240" w:lineRule="auto"/>
        <w:contextualSpacing/>
        <w:jc w:val="both"/>
        <w:rPr>
          <w:rFonts w:cstheme="minorHAnsi"/>
        </w:rPr>
      </w:pPr>
    </w:p>
    <w:p w14:paraId="46211180" w14:textId="555440DD" w:rsidR="00436463" w:rsidRDefault="00D4AC20" w:rsidP="00D4AC20">
      <w:pPr>
        <w:spacing w:after="0" w:line="240" w:lineRule="auto"/>
        <w:contextualSpacing/>
        <w:jc w:val="both"/>
      </w:pPr>
      <w:r w:rsidRPr="00DE790B">
        <w:t>Kazalnik ukrepa:</w:t>
      </w:r>
      <w:r w:rsidR="008421E5">
        <w:t xml:space="preserve"> </w:t>
      </w:r>
    </w:p>
    <w:p w14:paraId="07B5D7D5" w14:textId="0A7FF03F" w:rsidR="00F97B66" w:rsidRPr="00436463" w:rsidRDefault="00247208" w:rsidP="00436463">
      <w:pPr>
        <w:pStyle w:val="Odstavekseznama"/>
        <w:numPr>
          <w:ilvl w:val="0"/>
          <w:numId w:val="20"/>
        </w:numPr>
        <w:spacing w:after="0" w:line="240" w:lineRule="auto"/>
        <w:jc w:val="both"/>
        <w:rPr>
          <w:i/>
          <w:iCs/>
        </w:rPr>
      </w:pPr>
      <w:r w:rsidRPr="00436463">
        <w:rPr>
          <w:i/>
          <w:iCs/>
        </w:rPr>
        <w:t xml:space="preserve">Priprava temeljnega strateškega dokumenta </w:t>
      </w:r>
      <w:r w:rsidR="00436463" w:rsidRPr="00436463">
        <w:rPr>
          <w:i/>
          <w:iCs/>
        </w:rPr>
        <w:t>razvoja pametnih omrežij z akcijskim načrtom</w:t>
      </w:r>
      <w:r w:rsidR="002B3E51" w:rsidRPr="00436463">
        <w:rPr>
          <w:i/>
          <w:iCs/>
        </w:rPr>
        <w:t xml:space="preserve"> </w:t>
      </w:r>
    </w:p>
    <w:p w14:paraId="231B4918" w14:textId="77777777" w:rsidR="00F97B66" w:rsidRPr="004144EA" w:rsidRDefault="00F97B66" w:rsidP="00F97B66">
      <w:pPr>
        <w:spacing w:after="0" w:line="240" w:lineRule="auto"/>
        <w:contextualSpacing/>
        <w:jc w:val="both"/>
        <w:rPr>
          <w:rFonts w:cstheme="minorHAnsi"/>
        </w:rPr>
      </w:pPr>
    </w:p>
    <w:p w14:paraId="28E10426" w14:textId="77777777" w:rsidR="008B03AB" w:rsidRPr="004144EA" w:rsidRDefault="008B03AB" w:rsidP="008B03AB">
      <w:pPr>
        <w:pStyle w:val="m-899140339869316289li1"/>
        <w:spacing w:before="0" w:beforeAutospacing="0" w:after="0" w:afterAutospacing="0"/>
        <w:jc w:val="both"/>
        <w:rPr>
          <w:rStyle w:val="m-899140339869316289s1"/>
          <w:rFonts w:asciiTheme="majorHAnsi" w:hAnsiTheme="majorHAnsi" w:cstheme="majorHAnsi"/>
          <w:sz w:val="22"/>
          <w:szCs w:val="22"/>
        </w:rPr>
      </w:pPr>
    </w:p>
    <w:p w14:paraId="7D607A18" w14:textId="1BFAC2E3" w:rsidR="008D70FB" w:rsidRPr="005C4DF9" w:rsidRDefault="5F8671C1" w:rsidP="005C4DF9">
      <w:pPr>
        <w:pStyle w:val="Naslov3"/>
        <w:rPr>
          <w:rStyle w:val="m-899140339869316289s1"/>
        </w:rPr>
      </w:pPr>
      <w:bookmarkStart w:id="66" w:name="_Toc27905190"/>
      <w:r w:rsidRPr="005C4DF9">
        <w:rPr>
          <w:rStyle w:val="m-899140339869316289s1"/>
        </w:rPr>
        <w:t>Digitalizacija proizvodnih in poslovodnih procesov SME</w:t>
      </w:r>
      <w:bookmarkEnd w:id="66"/>
    </w:p>
    <w:p w14:paraId="48CEB393" w14:textId="43EA1A24" w:rsidR="00662948" w:rsidRPr="004144EA" w:rsidRDefault="00662948" w:rsidP="00BE7F7A">
      <w:pPr>
        <w:spacing w:after="0" w:line="240" w:lineRule="auto"/>
        <w:contextualSpacing/>
        <w:jc w:val="both"/>
        <w:rPr>
          <w:rFonts w:cstheme="minorHAnsi"/>
        </w:rPr>
      </w:pPr>
      <w:r w:rsidRPr="004144EA">
        <w:rPr>
          <w:rFonts w:cstheme="minorHAnsi"/>
        </w:rPr>
        <w:t>Proizvodne procese in operacije, ki jih usmerjajo trendi, pod imenom Industrija 4.0, je možno še dodatno nadgraditi in izboljšati operativne funkcije. Trend Industrija 4.0 že kaže začetne znake morebitnih sprememb na osnovnih področjih procesov, ki jih bo prinesel nov trend, Industrija 5.0.</w:t>
      </w:r>
    </w:p>
    <w:p w14:paraId="34ADE017" w14:textId="77777777" w:rsidR="00BE7F7A" w:rsidRPr="004144EA" w:rsidRDefault="00BE7F7A" w:rsidP="00BE7F7A">
      <w:pPr>
        <w:spacing w:after="0" w:line="240" w:lineRule="auto"/>
        <w:contextualSpacing/>
        <w:jc w:val="both"/>
        <w:rPr>
          <w:rFonts w:cstheme="minorHAnsi"/>
        </w:rPr>
      </w:pPr>
    </w:p>
    <w:p w14:paraId="3CCBFC3F" w14:textId="0D7A9C2A" w:rsidR="00662948" w:rsidRPr="004144EA" w:rsidRDefault="00662948" w:rsidP="00BE7F7A">
      <w:pPr>
        <w:spacing w:after="0" w:line="240" w:lineRule="auto"/>
        <w:contextualSpacing/>
        <w:jc w:val="both"/>
        <w:rPr>
          <w:rFonts w:cstheme="minorHAnsi"/>
        </w:rPr>
      </w:pPr>
      <w:r w:rsidRPr="004144EA">
        <w:rPr>
          <w:rFonts w:cstheme="minorHAnsi"/>
        </w:rPr>
        <w:t>Industrija 4.0 predstavlja integracijo sodobnih informacijskih sistemov in tehnologij s fizično proizvodnjo in procesi, kar omogoča razvoj novih trgov in modelov. Da bi podjetja bila konkurenčna na trgu in sledila razvoju, je popolna digitalizacija procesov postala eden glavnih ciljev podjetij, je pa tudi splošno načelo, na katerem temelji Industrija 4.0.</w:t>
      </w:r>
    </w:p>
    <w:p w14:paraId="33C5A783" w14:textId="77777777" w:rsidR="00BE7F7A" w:rsidRPr="004144EA" w:rsidRDefault="00BE7F7A" w:rsidP="00BE7F7A">
      <w:pPr>
        <w:spacing w:after="0" w:line="240" w:lineRule="auto"/>
        <w:contextualSpacing/>
        <w:jc w:val="both"/>
        <w:rPr>
          <w:rFonts w:cstheme="minorHAnsi"/>
        </w:rPr>
      </w:pPr>
    </w:p>
    <w:p w14:paraId="1199886C" w14:textId="684A0CC5" w:rsidR="00BE7F7A" w:rsidRPr="004144EA" w:rsidRDefault="00BE7F7A" w:rsidP="00BE7F7A">
      <w:pPr>
        <w:spacing w:after="0" w:line="240" w:lineRule="auto"/>
        <w:contextualSpacing/>
        <w:jc w:val="both"/>
        <w:rPr>
          <w:rFonts w:cstheme="minorHAnsi"/>
        </w:rPr>
      </w:pPr>
      <w:r w:rsidRPr="004144EA">
        <w:rPr>
          <w:rFonts w:cstheme="minorHAnsi"/>
        </w:rPr>
        <w:t>Vsem aktivnim udeležencem v industriji je jasno, da se ta razvija z visoko hitrostjo, prilagodljivost sistemov pa je omogočila spremembe v vse krajših časovnih intervalih, tako da so odzivi na končni izdelek skoraj trenutni. V skladu s povratnimi informacijami aktivnih udeležencev procesa Industrije 4.0 (inženirji, operaterji, upravitelji) in končnih uporabnikov, se oblikuje predstava o prihajajočih spremembah že v sami zasnovi procesa. Popolna digitalizacija sistema, ki povezuje vse udeležence v celovit</w:t>
      </w:r>
      <w:r w:rsidR="000E7F2C" w:rsidRPr="004144EA">
        <w:rPr>
          <w:rFonts w:cstheme="minorHAnsi"/>
        </w:rPr>
        <w:t>o</w:t>
      </w:r>
      <w:r w:rsidRPr="004144EA">
        <w:rPr>
          <w:rFonts w:cstheme="minorHAnsi"/>
        </w:rPr>
        <w:t xml:space="preserve"> verigo, je znatno povečala produktivnost in učinkovitost procesa. Vendar pa je za spodbujanje </w:t>
      </w:r>
      <w:r w:rsidRPr="004144EA">
        <w:rPr>
          <w:rFonts w:cstheme="minorHAnsi"/>
        </w:rPr>
        <w:lastRenderedPageBreak/>
        <w:t xml:space="preserve">inovativnosti in ustvarjalnosti pri razvoju novih proizvodov </w:t>
      </w:r>
      <w:r w:rsidR="00363933">
        <w:rPr>
          <w:rFonts w:cstheme="minorHAnsi"/>
        </w:rPr>
        <w:t>treba</w:t>
      </w:r>
      <w:r w:rsidRPr="004144EA">
        <w:rPr>
          <w:rFonts w:cstheme="minorHAnsi"/>
        </w:rPr>
        <w:t xml:space="preserve"> v določenih segmentih bolj aktivno vključevati inženirje in povečati vpliv človeškega faktorja na celoten sistem.</w:t>
      </w:r>
    </w:p>
    <w:p w14:paraId="73849D2F" w14:textId="77777777" w:rsidR="00BE7F7A" w:rsidRPr="004144EA" w:rsidRDefault="00BE7F7A" w:rsidP="00BE7F7A">
      <w:pPr>
        <w:spacing w:after="0" w:line="240" w:lineRule="auto"/>
        <w:contextualSpacing/>
        <w:jc w:val="both"/>
        <w:rPr>
          <w:rFonts w:cstheme="minorHAnsi"/>
        </w:rPr>
      </w:pPr>
    </w:p>
    <w:p w14:paraId="4A1352E1" w14:textId="7C5DABFB" w:rsidR="00BE7F7A" w:rsidRPr="004144EA" w:rsidRDefault="00BE7F7A" w:rsidP="00BE7F7A">
      <w:pPr>
        <w:spacing w:after="0" w:line="240" w:lineRule="auto"/>
        <w:contextualSpacing/>
        <w:jc w:val="both"/>
        <w:rPr>
          <w:rFonts w:cstheme="minorHAnsi"/>
        </w:rPr>
      </w:pPr>
      <w:r w:rsidRPr="004144EA">
        <w:rPr>
          <w:rFonts w:cstheme="minorHAnsi"/>
        </w:rPr>
        <w:t xml:space="preserve">Industrija 5.0 mora izboljšati kreativnost in inovativnost človeškega uma z naprednimi, sodobnimi in digitalnimi industrijskimi procesi. Trenutno stanje na trgih kaže prek sistema povratnih informacij na to, da človeške ustvarjalnosti ni mogoče izključiti. Po drugi strani pa je za zmanjšanje možnosti nastanka neželenih napak in izgub </w:t>
      </w:r>
      <w:r w:rsidR="00363933">
        <w:rPr>
          <w:rFonts w:cstheme="minorHAnsi"/>
        </w:rPr>
        <w:t>treba</w:t>
      </w:r>
      <w:r w:rsidRPr="004144EA">
        <w:rPr>
          <w:rFonts w:cstheme="minorHAnsi"/>
        </w:rPr>
        <w:t xml:space="preserve"> vpliv človeškega faktorja omejiti. Celota, ki bo povečala ustvarjalni vpliv človeškega uma na industrijske procese in ga združila v največji meri z digitalnimi procesi, predstavlja industrijsko revolucijo pete generacije.</w:t>
      </w:r>
    </w:p>
    <w:p w14:paraId="7CE7A9DA" w14:textId="3E2FB966" w:rsidR="00BE7F7A" w:rsidRPr="004144EA" w:rsidRDefault="00BE7F7A" w:rsidP="00BE7F7A">
      <w:pPr>
        <w:spacing w:after="0" w:line="240" w:lineRule="auto"/>
        <w:contextualSpacing/>
        <w:jc w:val="both"/>
        <w:rPr>
          <w:rFonts w:cstheme="minorHAnsi"/>
        </w:rPr>
      </w:pPr>
      <w:r w:rsidRPr="004144EA">
        <w:rPr>
          <w:rFonts w:cstheme="minorHAnsi"/>
        </w:rPr>
        <w:br/>
        <w:t xml:space="preserve">Zadovoljstvo kupca, kot eden ključnih dejavnikov razvoja industrije, zagotavlja umestitev proizvoda in odpira nove trge. Industrija 5.0 bo omogočila ustvarjanje izdelkov visoke stopnje </w:t>
      </w:r>
      <w:proofErr w:type="spellStart"/>
      <w:r w:rsidRPr="004144EA">
        <w:rPr>
          <w:rFonts w:cstheme="minorHAnsi"/>
        </w:rPr>
        <w:t>personalizacije</w:t>
      </w:r>
      <w:proofErr w:type="spellEnd"/>
      <w:r w:rsidRPr="004144EA">
        <w:rPr>
          <w:rFonts w:cstheme="minorHAnsi"/>
        </w:rPr>
        <w:t>, kar posledično pomeni večje zadovoljstvo kupcev.</w:t>
      </w:r>
    </w:p>
    <w:p w14:paraId="47E8647B" w14:textId="3963A823" w:rsidR="005A216E" w:rsidRPr="004144EA" w:rsidRDefault="005A216E" w:rsidP="00BE7F7A">
      <w:pPr>
        <w:spacing w:after="0" w:line="240" w:lineRule="auto"/>
        <w:contextualSpacing/>
        <w:jc w:val="both"/>
        <w:rPr>
          <w:rFonts w:cstheme="minorHAnsi"/>
        </w:rPr>
      </w:pPr>
    </w:p>
    <w:p w14:paraId="3F361E4E" w14:textId="77EEC7DF" w:rsidR="005A216E" w:rsidRPr="004144EA" w:rsidRDefault="005A216E" w:rsidP="00BE7F7A">
      <w:pPr>
        <w:spacing w:after="0" w:line="240" w:lineRule="auto"/>
        <w:contextualSpacing/>
        <w:jc w:val="both"/>
        <w:rPr>
          <w:rFonts w:cstheme="minorHAnsi"/>
        </w:rPr>
      </w:pPr>
      <w:r w:rsidRPr="004144EA">
        <w:rPr>
          <w:rFonts w:cstheme="minorHAnsi"/>
        </w:rPr>
        <w:t>Pomurska podjetja</w:t>
      </w:r>
      <w:r w:rsidR="00B15234" w:rsidRPr="004144EA">
        <w:rPr>
          <w:rFonts w:cstheme="minorHAnsi"/>
        </w:rPr>
        <w:t xml:space="preserve"> še čaka veliko naporov in vlaganj v </w:t>
      </w:r>
      <w:r w:rsidR="0046219C" w:rsidRPr="004144EA">
        <w:rPr>
          <w:rFonts w:cstheme="minorHAnsi"/>
        </w:rPr>
        <w:t xml:space="preserve">digitalizacijo proizvodnih, inovacijskih in ustvarjalnih procesov. Naloga regije je vzpostavitev podpornega okolja, ki bo olajšalo </w:t>
      </w:r>
      <w:r w:rsidR="00200E33" w:rsidRPr="004144EA">
        <w:rPr>
          <w:rFonts w:cstheme="minorHAnsi"/>
        </w:rPr>
        <w:t xml:space="preserve">transformacijo in </w:t>
      </w:r>
      <w:r w:rsidR="004A16B2" w:rsidRPr="004144EA">
        <w:rPr>
          <w:rFonts w:cstheme="minorHAnsi"/>
        </w:rPr>
        <w:t xml:space="preserve">povezovalo visokotehnološka podjetja z mrežo </w:t>
      </w:r>
      <w:r w:rsidR="004E3C0F" w:rsidRPr="004144EA">
        <w:rPr>
          <w:rFonts w:cstheme="minorHAnsi"/>
        </w:rPr>
        <w:t>raziskovalnih in podpornih institucij, tujih partnerjev in končnih kupcev.</w:t>
      </w:r>
    </w:p>
    <w:p w14:paraId="25B90FCB" w14:textId="7A817755" w:rsidR="00EA31A9" w:rsidRPr="004144EA" w:rsidRDefault="00EA31A9" w:rsidP="00BE7F7A">
      <w:pPr>
        <w:spacing w:after="0" w:line="240" w:lineRule="auto"/>
        <w:contextualSpacing/>
        <w:jc w:val="both"/>
        <w:rPr>
          <w:rFonts w:cstheme="minorHAnsi"/>
        </w:rPr>
      </w:pPr>
    </w:p>
    <w:p w14:paraId="54913D03" w14:textId="2B8C081C" w:rsidR="00BE7F7A" w:rsidRDefault="00D4AC20" w:rsidP="00D4AC20">
      <w:pPr>
        <w:spacing w:after="0" w:line="240" w:lineRule="auto"/>
        <w:contextualSpacing/>
        <w:jc w:val="both"/>
      </w:pPr>
      <w:r w:rsidRPr="00DE790B">
        <w:t>Kazalnik ukrepa:</w:t>
      </w:r>
    </w:p>
    <w:p w14:paraId="361FEE8B" w14:textId="50B0C274" w:rsidR="00241033" w:rsidRPr="00DE790B" w:rsidRDefault="000E7879" w:rsidP="00241033">
      <w:pPr>
        <w:pStyle w:val="Odstavekseznama"/>
        <w:numPr>
          <w:ilvl w:val="0"/>
          <w:numId w:val="20"/>
        </w:numPr>
        <w:spacing w:after="0" w:line="240" w:lineRule="auto"/>
        <w:jc w:val="both"/>
      </w:pPr>
      <w:r>
        <w:rPr>
          <w:i/>
          <w:iCs/>
        </w:rPr>
        <w:t>Vzpostavitev podpornega okolja</w:t>
      </w:r>
    </w:p>
    <w:p w14:paraId="53CC02B8" w14:textId="77777777" w:rsidR="00BE7F7A" w:rsidRPr="004144EA" w:rsidRDefault="00BE7F7A" w:rsidP="00BE7F7A">
      <w:pPr>
        <w:spacing w:after="0" w:line="240" w:lineRule="auto"/>
        <w:contextualSpacing/>
        <w:jc w:val="both"/>
        <w:rPr>
          <w:rFonts w:cstheme="minorHAnsi"/>
        </w:rPr>
      </w:pPr>
    </w:p>
    <w:p w14:paraId="53683BF6" w14:textId="77777777" w:rsidR="00EA31A9" w:rsidRPr="004144EA" w:rsidRDefault="00EA31A9" w:rsidP="00EA31A9">
      <w:pPr>
        <w:pStyle w:val="m-899140339869316289li1"/>
        <w:spacing w:before="0" w:beforeAutospacing="0" w:after="0" w:afterAutospacing="0"/>
        <w:jc w:val="both"/>
        <w:rPr>
          <w:rFonts w:asciiTheme="majorHAnsi" w:hAnsiTheme="majorHAnsi" w:cstheme="majorHAnsi"/>
          <w:sz w:val="22"/>
          <w:szCs w:val="22"/>
        </w:rPr>
      </w:pPr>
    </w:p>
    <w:p w14:paraId="7938E17A" w14:textId="25B23DC7" w:rsidR="008D70FB" w:rsidRPr="00145183" w:rsidRDefault="5F8671C1" w:rsidP="00145183">
      <w:pPr>
        <w:pStyle w:val="Naslov3"/>
      </w:pPr>
      <w:bookmarkStart w:id="67" w:name="_Toc27905191"/>
      <w:r w:rsidRPr="00145183">
        <w:rPr>
          <w:rStyle w:val="m-899140339869316289s1"/>
        </w:rPr>
        <w:t xml:space="preserve">Mreža </w:t>
      </w:r>
      <w:proofErr w:type="spellStart"/>
      <w:r w:rsidRPr="00145183">
        <w:rPr>
          <w:rStyle w:val="m-899140339869316289s1"/>
        </w:rPr>
        <w:t>startup</w:t>
      </w:r>
      <w:proofErr w:type="spellEnd"/>
      <w:r w:rsidRPr="00145183">
        <w:rPr>
          <w:rStyle w:val="m-899140339869316289s1"/>
        </w:rPr>
        <w:t xml:space="preserve"> inkubatorjev z mentorsko podporo</w:t>
      </w:r>
      <w:bookmarkEnd w:id="67"/>
    </w:p>
    <w:p w14:paraId="4C6495EC" w14:textId="77777777" w:rsidR="0027364D" w:rsidRPr="004144EA" w:rsidRDefault="00421B8C" w:rsidP="00D92002">
      <w:pPr>
        <w:spacing w:after="0" w:line="240" w:lineRule="auto"/>
        <w:contextualSpacing/>
        <w:jc w:val="both"/>
        <w:rPr>
          <w:rFonts w:cstheme="minorHAnsi"/>
        </w:rPr>
      </w:pPr>
      <w:proofErr w:type="spellStart"/>
      <w:r w:rsidRPr="004144EA">
        <w:rPr>
          <w:rFonts w:cstheme="minorHAnsi"/>
        </w:rPr>
        <w:t>Startup</w:t>
      </w:r>
      <w:proofErr w:type="spellEnd"/>
      <w:r w:rsidRPr="004144EA">
        <w:rPr>
          <w:rFonts w:cstheme="minorHAnsi"/>
        </w:rPr>
        <w:t xml:space="preserve"> inkubator</w:t>
      </w:r>
      <w:r w:rsidR="00353974" w:rsidRPr="004144EA">
        <w:rPr>
          <w:rFonts w:cstheme="minorHAnsi"/>
        </w:rPr>
        <w:t xml:space="preserve">ji </w:t>
      </w:r>
      <w:r w:rsidRPr="004144EA">
        <w:rPr>
          <w:rFonts w:cstheme="minorHAnsi"/>
        </w:rPr>
        <w:t>ponuja</w:t>
      </w:r>
      <w:r w:rsidR="00353974" w:rsidRPr="004144EA">
        <w:rPr>
          <w:rFonts w:cstheme="minorHAnsi"/>
        </w:rPr>
        <w:t>jo</w:t>
      </w:r>
      <w:r w:rsidRPr="004144EA">
        <w:rPr>
          <w:rFonts w:cstheme="minorHAnsi"/>
        </w:rPr>
        <w:t xml:space="preserve"> storitve poslovne podpore za uspešen razvoj in rast </w:t>
      </w:r>
      <w:r w:rsidR="00353974" w:rsidRPr="004144EA">
        <w:rPr>
          <w:rFonts w:cstheme="minorHAnsi"/>
        </w:rPr>
        <w:t>zagonskih</w:t>
      </w:r>
      <w:r w:rsidRPr="004144EA">
        <w:rPr>
          <w:rFonts w:cstheme="minorHAnsi"/>
        </w:rPr>
        <w:t xml:space="preserve"> podjetij od podjetniške ideje do globalne rasti podjetja.</w:t>
      </w:r>
      <w:r w:rsidR="00844538" w:rsidRPr="004144EA">
        <w:rPr>
          <w:rFonts w:cstheme="minorHAnsi"/>
        </w:rPr>
        <w:t xml:space="preserve"> Regija </w:t>
      </w:r>
      <w:r w:rsidR="00692F94" w:rsidRPr="004144EA">
        <w:rPr>
          <w:rFonts w:cstheme="minorHAnsi"/>
        </w:rPr>
        <w:t>mora v prihodnje posvečati več pozornosti prav mladim zagonskim podjetjem</w:t>
      </w:r>
      <w:r w:rsidR="00BB2A65" w:rsidRPr="004144EA">
        <w:rPr>
          <w:rFonts w:cstheme="minorHAnsi"/>
        </w:rPr>
        <w:t xml:space="preserve"> z drznimi, ambicioznimi in </w:t>
      </w:r>
      <w:r w:rsidR="00BF740E" w:rsidRPr="004144EA">
        <w:rPr>
          <w:rFonts w:cstheme="minorHAnsi"/>
        </w:rPr>
        <w:t xml:space="preserve">inovativnimi idejami. Z dobrim podpornim okoljem se lahko </w:t>
      </w:r>
      <w:r w:rsidR="00B946EC" w:rsidRPr="004144EA">
        <w:rPr>
          <w:rFonts w:cstheme="minorHAnsi"/>
        </w:rPr>
        <w:t xml:space="preserve">podjetja razvijajo hitreje in z višjo pričakovano uspešnostjo vzpostavitve na trgu. </w:t>
      </w:r>
      <w:r w:rsidR="00262369" w:rsidRPr="004144EA">
        <w:rPr>
          <w:rFonts w:cstheme="minorHAnsi"/>
        </w:rPr>
        <w:t xml:space="preserve">Ukrep bo vseboval mrežo inkubatorjev po regiji, ki bodo oblikovani </w:t>
      </w:r>
      <w:r w:rsidR="0024686B" w:rsidRPr="004144EA">
        <w:rPr>
          <w:rFonts w:cstheme="minorHAnsi"/>
        </w:rPr>
        <w:t xml:space="preserve">po načelu </w:t>
      </w:r>
      <w:proofErr w:type="spellStart"/>
      <w:r w:rsidR="0024686B" w:rsidRPr="004144EA">
        <w:rPr>
          <w:rFonts w:cstheme="minorHAnsi"/>
        </w:rPr>
        <w:t>co-working</w:t>
      </w:r>
      <w:proofErr w:type="spellEnd"/>
      <w:r w:rsidR="0024686B" w:rsidRPr="004144EA">
        <w:rPr>
          <w:rFonts w:cstheme="minorHAnsi"/>
        </w:rPr>
        <w:t xml:space="preserve"> središč z mentorsko podporo. </w:t>
      </w:r>
    </w:p>
    <w:p w14:paraId="0A2FC392" w14:textId="77777777" w:rsidR="0027364D" w:rsidRPr="004144EA" w:rsidRDefault="0027364D" w:rsidP="00D92002">
      <w:pPr>
        <w:spacing w:after="0" w:line="240" w:lineRule="auto"/>
        <w:contextualSpacing/>
        <w:jc w:val="both"/>
        <w:rPr>
          <w:rFonts w:cstheme="minorHAnsi"/>
        </w:rPr>
      </w:pPr>
    </w:p>
    <w:p w14:paraId="28496FDD" w14:textId="155CD709" w:rsidR="00BD0DF3" w:rsidRPr="004144EA" w:rsidRDefault="00C973CC" w:rsidP="00D92002">
      <w:pPr>
        <w:spacing w:after="0" w:line="240" w:lineRule="auto"/>
        <w:contextualSpacing/>
        <w:jc w:val="both"/>
        <w:rPr>
          <w:rFonts w:cstheme="minorHAnsi"/>
        </w:rPr>
      </w:pPr>
      <w:r w:rsidRPr="004144EA">
        <w:rPr>
          <w:rFonts w:cstheme="minorHAnsi"/>
        </w:rPr>
        <w:t xml:space="preserve">Programi inkubatorjev bodo </w:t>
      </w:r>
      <w:r w:rsidR="000E30FC" w:rsidRPr="004144EA">
        <w:rPr>
          <w:rFonts w:cstheme="minorHAnsi"/>
        </w:rPr>
        <w:t>sloneli na štirih stebrih</w:t>
      </w:r>
      <w:r w:rsidR="001A1DFF" w:rsidRPr="004144EA">
        <w:rPr>
          <w:rFonts w:cstheme="minorHAnsi"/>
        </w:rPr>
        <w:t>: izobraževanje</w:t>
      </w:r>
      <w:r w:rsidR="0027364D" w:rsidRPr="004144EA">
        <w:rPr>
          <w:rFonts w:cstheme="minorHAnsi"/>
        </w:rPr>
        <w:t xml:space="preserve"> (</w:t>
      </w:r>
      <w:r w:rsidR="00C3660C" w:rsidRPr="004144EA">
        <w:rPr>
          <w:rFonts w:cstheme="minorHAnsi"/>
        </w:rPr>
        <w:t xml:space="preserve">zajema </w:t>
      </w:r>
      <w:r w:rsidR="008B1D92" w:rsidRPr="004144EA">
        <w:rPr>
          <w:rFonts w:cstheme="minorHAnsi"/>
        </w:rPr>
        <w:t>temeljna</w:t>
      </w:r>
      <w:r w:rsidR="00C3660C" w:rsidRPr="004144EA">
        <w:rPr>
          <w:rFonts w:cstheme="minorHAnsi"/>
        </w:rPr>
        <w:t xml:space="preserve"> podjetniška znanja od vzpostavitve </w:t>
      </w:r>
      <w:r w:rsidR="008B1D92" w:rsidRPr="004144EA">
        <w:rPr>
          <w:rFonts w:cstheme="minorHAnsi"/>
        </w:rPr>
        <w:t xml:space="preserve">oz. registracije podjetja do osnov načrtovanja poslovanja in </w:t>
      </w:r>
      <w:proofErr w:type="spellStart"/>
      <w:r w:rsidR="008B1D92" w:rsidRPr="004144EA">
        <w:rPr>
          <w:rFonts w:cstheme="minorHAnsi"/>
        </w:rPr>
        <w:t>poslovodenja</w:t>
      </w:r>
      <w:proofErr w:type="spellEnd"/>
      <w:r w:rsidR="008B1D92" w:rsidRPr="004144EA">
        <w:rPr>
          <w:rFonts w:cstheme="minorHAnsi"/>
        </w:rPr>
        <w:t xml:space="preserve">, </w:t>
      </w:r>
      <w:r w:rsidR="00651205" w:rsidRPr="004144EA">
        <w:rPr>
          <w:rFonts w:cstheme="minorHAnsi"/>
        </w:rPr>
        <w:t xml:space="preserve">davčno zakonodajo in svetovanje, </w:t>
      </w:r>
      <w:r w:rsidR="006D0400" w:rsidRPr="004144EA">
        <w:rPr>
          <w:rFonts w:cstheme="minorHAnsi"/>
        </w:rPr>
        <w:t>računovodstvo</w:t>
      </w:r>
      <w:r w:rsidR="00EF4CD5" w:rsidRPr="004144EA">
        <w:rPr>
          <w:rFonts w:cstheme="minorHAnsi"/>
        </w:rPr>
        <w:t xml:space="preserve"> ter relevantna zakonodaja in pravilniki</w:t>
      </w:r>
      <w:r w:rsidR="00234C69" w:rsidRPr="004144EA">
        <w:rPr>
          <w:rFonts w:cstheme="minorHAnsi"/>
        </w:rPr>
        <w:t>, zaščita intelektualne lastnine ipd.)</w:t>
      </w:r>
      <w:r w:rsidR="001A1DFF" w:rsidRPr="004144EA">
        <w:rPr>
          <w:rFonts w:cstheme="minorHAnsi"/>
        </w:rPr>
        <w:t>, mreženje</w:t>
      </w:r>
      <w:r w:rsidR="00F57F60" w:rsidRPr="004144EA">
        <w:rPr>
          <w:rFonts w:cstheme="minorHAnsi"/>
        </w:rPr>
        <w:t xml:space="preserve"> (dogodki in programi za vzpostavljanje stikov s podjetniki, strokovnjaki in gospodarstveniki ter iskanje in tkanje stikov s sorodnimi podjetji, partnerji in kupci, hkrati pa vzpostavljanje odnosa s potencialnimi vlagatelji)</w:t>
      </w:r>
      <w:r w:rsidR="001A1DFF" w:rsidRPr="004144EA">
        <w:rPr>
          <w:rFonts w:cstheme="minorHAnsi"/>
        </w:rPr>
        <w:t xml:space="preserve">, </w:t>
      </w:r>
      <w:proofErr w:type="spellStart"/>
      <w:r w:rsidR="001A1DFF" w:rsidRPr="004144EA">
        <w:rPr>
          <w:rFonts w:cstheme="minorHAnsi"/>
        </w:rPr>
        <w:t>mentoriranj</w:t>
      </w:r>
      <w:r w:rsidR="00374F52" w:rsidRPr="004144EA">
        <w:rPr>
          <w:rFonts w:cstheme="minorHAnsi"/>
        </w:rPr>
        <w:t>e</w:t>
      </w:r>
      <w:proofErr w:type="spellEnd"/>
      <w:r w:rsidR="00F57F60" w:rsidRPr="004144EA">
        <w:rPr>
          <w:rFonts w:cstheme="minorHAnsi"/>
        </w:rPr>
        <w:t xml:space="preserve"> (individualno delo s podjetniškimi mentorji, ki spremljajo razvoj ideje, pomagajo pri povezovanju in mreženju ter svetujejo</w:t>
      </w:r>
      <w:r w:rsidR="00AC725A" w:rsidRPr="004144EA">
        <w:rPr>
          <w:rFonts w:cstheme="minorHAnsi"/>
        </w:rPr>
        <w:t>)</w:t>
      </w:r>
      <w:r w:rsidR="00374F52" w:rsidRPr="004144EA">
        <w:rPr>
          <w:rFonts w:cstheme="minorHAnsi"/>
        </w:rPr>
        <w:t>, vstop na tuje trge</w:t>
      </w:r>
      <w:r w:rsidR="00AC725A" w:rsidRPr="004144EA">
        <w:rPr>
          <w:rFonts w:cstheme="minorHAnsi"/>
        </w:rPr>
        <w:t xml:space="preserve"> (podpora pri vstopanju na tuje trge zlasti preko mentorskega programa, </w:t>
      </w:r>
      <w:proofErr w:type="spellStart"/>
      <w:r w:rsidR="00AC725A" w:rsidRPr="004144EA">
        <w:rPr>
          <w:rFonts w:cstheme="minorHAnsi"/>
        </w:rPr>
        <w:t>mreženjskih</w:t>
      </w:r>
      <w:proofErr w:type="spellEnd"/>
      <w:r w:rsidR="00AC725A" w:rsidRPr="004144EA">
        <w:rPr>
          <w:rFonts w:cstheme="minorHAnsi"/>
        </w:rPr>
        <w:t xml:space="preserve"> do</w:t>
      </w:r>
      <w:r w:rsidR="006F29A6" w:rsidRPr="004144EA">
        <w:rPr>
          <w:rFonts w:cstheme="minorHAnsi"/>
        </w:rPr>
        <w:t xml:space="preserve">godkov in povezav, ki jih zagotavlja </w:t>
      </w:r>
      <w:r w:rsidR="00042C11" w:rsidRPr="004144EA">
        <w:rPr>
          <w:rFonts w:cstheme="minorHAnsi"/>
        </w:rPr>
        <w:t>podporno okolje ter sodelujoči gospodarski subjekti in podjetniki)</w:t>
      </w:r>
      <w:r w:rsidR="00374F52" w:rsidRPr="004144EA">
        <w:rPr>
          <w:rFonts w:cstheme="minorHAnsi"/>
        </w:rPr>
        <w:t>.</w:t>
      </w:r>
    </w:p>
    <w:p w14:paraId="0DC3D610" w14:textId="31CBE62F" w:rsidR="00042C11" w:rsidRPr="004144EA" w:rsidRDefault="00042C11" w:rsidP="00D92002">
      <w:pPr>
        <w:spacing w:after="0" w:line="240" w:lineRule="auto"/>
        <w:contextualSpacing/>
        <w:jc w:val="both"/>
        <w:rPr>
          <w:rFonts w:cstheme="minorHAnsi"/>
        </w:rPr>
      </w:pPr>
    </w:p>
    <w:p w14:paraId="21DC6489" w14:textId="7D6C60B1" w:rsidR="00042C11" w:rsidRDefault="00D4AC20" w:rsidP="00D4AC20">
      <w:pPr>
        <w:spacing w:after="0" w:line="240" w:lineRule="auto"/>
        <w:contextualSpacing/>
        <w:jc w:val="both"/>
      </w:pPr>
      <w:r w:rsidRPr="00DE790B">
        <w:t>Kazalnik</w:t>
      </w:r>
      <w:r w:rsidR="00145183">
        <w:t>i</w:t>
      </w:r>
      <w:r w:rsidRPr="00DE790B">
        <w:t xml:space="preserve"> ukrepa:</w:t>
      </w:r>
    </w:p>
    <w:p w14:paraId="41C655F2" w14:textId="6773620D" w:rsidR="00145183" w:rsidRPr="003030A3" w:rsidRDefault="00F74C57" w:rsidP="00F74C57">
      <w:pPr>
        <w:pStyle w:val="Odstavekseznama"/>
        <w:numPr>
          <w:ilvl w:val="0"/>
          <w:numId w:val="20"/>
        </w:numPr>
        <w:spacing w:after="0" w:line="240" w:lineRule="auto"/>
        <w:jc w:val="both"/>
        <w:rPr>
          <w:i/>
          <w:iCs/>
        </w:rPr>
      </w:pPr>
      <w:r w:rsidRPr="003030A3">
        <w:rPr>
          <w:i/>
          <w:iCs/>
        </w:rPr>
        <w:t xml:space="preserve">Število </w:t>
      </w:r>
      <w:r w:rsidR="003012EF" w:rsidRPr="003030A3">
        <w:rPr>
          <w:i/>
          <w:iCs/>
        </w:rPr>
        <w:t>inkubatorjev</w:t>
      </w:r>
    </w:p>
    <w:p w14:paraId="508582A9" w14:textId="4358B087" w:rsidR="003012EF" w:rsidRPr="003030A3" w:rsidRDefault="003012EF" w:rsidP="00F74C57">
      <w:pPr>
        <w:pStyle w:val="Odstavekseznama"/>
        <w:numPr>
          <w:ilvl w:val="0"/>
          <w:numId w:val="20"/>
        </w:numPr>
        <w:spacing w:after="0" w:line="240" w:lineRule="auto"/>
        <w:jc w:val="both"/>
        <w:rPr>
          <w:i/>
          <w:iCs/>
        </w:rPr>
      </w:pPr>
      <w:r w:rsidRPr="003030A3">
        <w:rPr>
          <w:i/>
          <w:iCs/>
        </w:rPr>
        <w:t>Število mentorjev</w:t>
      </w:r>
    </w:p>
    <w:p w14:paraId="3C7908A1" w14:textId="64FA90AB" w:rsidR="003012EF" w:rsidRPr="003030A3" w:rsidRDefault="00F2088B" w:rsidP="00F74C57">
      <w:pPr>
        <w:pStyle w:val="Odstavekseznama"/>
        <w:numPr>
          <w:ilvl w:val="0"/>
          <w:numId w:val="20"/>
        </w:numPr>
        <w:spacing w:after="0" w:line="240" w:lineRule="auto"/>
        <w:jc w:val="both"/>
        <w:rPr>
          <w:i/>
          <w:iCs/>
        </w:rPr>
      </w:pPr>
      <w:r w:rsidRPr="003030A3">
        <w:rPr>
          <w:i/>
          <w:iCs/>
        </w:rPr>
        <w:t>Število udeležencev programov</w:t>
      </w:r>
    </w:p>
    <w:p w14:paraId="764A77A1" w14:textId="77777777" w:rsidR="00042C11" w:rsidRPr="004144EA" w:rsidRDefault="00042C11" w:rsidP="00D92002">
      <w:pPr>
        <w:spacing w:after="0" w:line="240" w:lineRule="auto"/>
        <w:contextualSpacing/>
        <w:jc w:val="both"/>
        <w:rPr>
          <w:rFonts w:cstheme="minorHAnsi"/>
        </w:rPr>
      </w:pPr>
    </w:p>
    <w:p w14:paraId="3E0A8106" w14:textId="77777777" w:rsidR="00042C11" w:rsidRPr="004144EA" w:rsidRDefault="00042C11" w:rsidP="00D92002">
      <w:pPr>
        <w:spacing w:after="0" w:line="240" w:lineRule="auto"/>
        <w:contextualSpacing/>
        <w:jc w:val="both"/>
        <w:rPr>
          <w:rFonts w:cstheme="minorHAnsi"/>
        </w:rPr>
      </w:pPr>
    </w:p>
    <w:p w14:paraId="1854B225" w14:textId="77777777" w:rsidR="003030A3" w:rsidRDefault="003030A3">
      <w:pPr>
        <w:rPr>
          <w:rStyle w:val="m-899140339869316289s1"/>
          <w:rFonts w:asciiTheme="majorHAnsi" w:hAnsiTheme="majorHAnsi" w:cstheme="majorBidi"/>
        </w:rPr>
      </w:pPr>
      <w:r>
        <w:rPr>
          <w:rStyle w:val="m-899140339869316289s1"/>
        </w:rPr>
        <w:br w:type="page"/>
      </w:r>
    </w:p>
    <w:p w14:paraId="162F01C7" w14:textId="2C42C38D" w:rsidR="008D70FB" w:rsidRPr="004F2DD7" w:rsidRDefault="5F8671C1" w:rsidP="004F2DD7">
      <w:pPr>
        <w:pStyle w:val="Naslov3"/>
        <w:rPr>
          <w:rStyle w:val="m-899140339869316289s1"/>
        </w:rPr>
      </w:pPr>
      <w:bookmarkStart w:id="68" w:name="_Toc27905192"/>
      <w:r w:rsidRPr="004F2DD7">
        <w:rPr>
          <w:rStyle w:val="m-899140339869316289s1"/>
        </w:rPr>
        <w:lastRenderedPageBreak/>
        <w:t>Inovacijsko raziskovalno središče specializirano za zdravje in nego, socialne inovacije ter precizno kmetovanje</w:t>
      </w:r>
      <w:bookmarkEnd w:id="68"/>
      <w:r w:rsidRPr="004F2DD7">
        <w:rPr>
          <w:rStyle w:val="m-899140339869316289s1"/>
        </w:rPr>
        <w:t xml:space="preserve"> </w:t>
      </w:r>
    </w:p>
    <w:p w14:paraId="01090267" w14:textId="672311C8" w:rsidR="00405C4F" w:rsidRPr="004144EA" w:rsidRDefault="00405C4F" w:rsidP="00405C4F">
      <w:pPr>
        <w:spacing w:after="0" w:line="240" w:lineRule="auto"/>
        <w:contextualSpacing/>
        <w:jc w:val="both"/>
        <w:rPr>
          <w:rFonts w:cstheme="minorHAnsi"/>
        </w:rPr>
      </w:pPr>
      <w:r w:rsidRPr="004144EA">
        <w:rPr>
          <w:rFonts w:cstheme="minorHAnsi"/>
        </w:rPr>
        <w:t xml:space="preserve">Raziskave in razvoj so v Pomurju na razmeroma nizki stopnji. Pomurska podjetja se </w:t>
      </w:r>
      <w:r w:rsidR="00F30FF5" w:rsidRPr="004144EA">
        <w:rPr>
          <w:rFonts w:cstheme="minorHAnsi"/>
        </w:rPr>
        <w:t xml:space="preserve">povečini </w:t>
      </w:r>
      <w:r w:rsidRPr="004144EA">
        <w:rPr>
          <w:rFonts w:cstheme="minorHAnsi"/>
        </w:rPr>
        <w:t>zavedajo vloge znanja, vendar si tehnološkega razvoja, brez dodatnih spodbud države, ne morejo privoščiti.</w:t>
      </w:r>
      <w:r w:rsidR="00F30FF5" w:rsidRPr="004144EA">
        <w:rPr>
          <w:rFonts w:cstheme="minorHAnsi"/>
        </w:rPr>
        <w:t xml:space="preserve"> </w:t>
      </w:r>
      <w:r w:rsidR="004F2DD7">
        <w:rPr>
          <w:rFonts w:cstheme="minorHAnsi"/>
        </w:rPr>
        <w:t>Z zagotavljanjem podpore varovanja i</w:t>
      </w:r>
      <w:r w:rsidRPr="004144EA">
        <w:rPr>
          <w:rFonts w:cstheme="minorHAnsi"/>
        </w:rPr>
        <w:t>ntelektualne lastnine v podjetjih, spodbujanjem raziskovalno-razvojnih projektov in prenosom novega znanja, ki nastaja na univerzah in raziskovalnih institucijah, v podjetniški sektor, se bo v regiji krepila podpora inventivnosti, inovativnosti in kreativnosti, ki bo rezultirala v novih ali bistveno izboljšanih produktih in izboljšani konkurenčnosti pomurskih podjetij.</w:t>
      </w:r>
    </w:p>
    <w:p w14:paraId="54BDE5A3" w14:textId="141F8758" w:rsidR="00F30FF5" w:rsidRPr="004144EA" w:rsidRDefault="00F30FF5" w:rsidP="00405C4F">
      <w:pPr>
        <w:spacing w:after="0" w:line="240" w:lineRule="auto"/>
        <w:contextualSpacing/>
        <w:jc w:val="both"/>
        <w:rPr>
          <w:rFonts w:cstheme="minorHAnsi"/>
        </w:rPr>
      </w:pPr>
    </w:p>
    <w:p w14:paraId="1897E861" w14:textId="5D01D3CF" w:rsidR="00F30FF5" w:rsidRPr="004144EA" w:rsidRDefault="00F30FF5" w:rsidP="00405C4F">
      <w:pPr>
        <w:spacing w:after="0" w:line="240" w:lineRule="auto"/>
        <w:contextualSpacing/>
        <w:jc w:val="both"/>
        <w:rPr>
          <w:rFonts w:cstheme="minorHAnsi"/>
        </w:rPr>
      </w:pPr>
      <w:r w:rsidRPr="004144EA">
        <w:rPr>
          <w:rFonts w:cstheme="minorHAnsi"/>
        </w:rPr>
        <w:t xml:space="preserve">Z namenom hitrejšega prenosa </w:t>
      </w:r>
      <w:r w:rsidR="004536F9" w:rsidRPr="004144EA">
        <w:rPr>
          <w:rFonts w:cstheme="minorHAnsi"/>
        </w:rPr>
        <w:t xml:space="preserve">znanj in tehnologij iz </w:t>
      </w:r>
      <w:r w:rsidR="002652A2" w:rsidRPr="004144EA">
        <w:rPr>
          <w:rFonts w:cstheme="minorHAnsi"/>
        </w:rPr>
        <w:t xml:space="preserve">raziskovalnih institucij v gospodarske </w:t>
      </w:r>
      <w:r w:rsidR="002C76B4" w:rsidRPr="004144EA">
        <w:rPr>
          <w:rFonts w:cstheme="minorHAnsi"/>
        </w:rPr>
        <w:t xml:space="preserve">in podjetniške organizacije je </w:t>
      </w:r>
      <w:r w:rsidR="004236FD" w:rsidRPr="004144EA">
        <w:rPr>
          <w:rFonts w:cstheme="minorHAnsi"/>
        </w:rPr>
        <w:t xml:space="preserve">v regiji treba vzpostaviti inovacijsko raziskovalno središče, ki bo v svoji začetni fazi specializirano </w:t>
      </w:r>
      <w:r w:rsidR="00FA06B3" w:rsidRPr="004144EA">
        <w:rPr>
          <w:rFonts w:cstheme="minorHAnsi"/>
        </w:rPr>
        <w:t xml:space="preserve">za aplikativne raziskave na področjih, ki predstavljajo konkurenčno prednost regije ter so opredeljena tudi v razvojni specializaciji regije. To so </w:t>
      </w:r>
      <w:r w:rsidR="00D533EA" w:rsidRPr="004144EA">
        <w:rPr>
          <w:rFonts w:cstheme="minorHAnsi"/>
        </w:rPr>
        <w:t xml:space="preserve">področja zdravja in nege, socialnih in ne-tehnoloških inovacij ter precizno kmetovanje. </w:t>
      </w:r>
    </w:p>
    <w:p w14:paraId="550C0456" w14:textId="490F295D" w:rsidR="007F7062" w:rsidRPr="004144EA" w:rsidRDefault="007F7062" w:rsidP="00405C4F">
      <w:pPr>
        <w:spacing w:after="0" w:line="240" w:lineRule="auto"/>
        <w:contextualSpacing/>
        <w:jc w:val="both"/>
        <w:rPr>
          <w:rFonts w:cstheme="minorHAnsi"/>
        </w:rPr>
      </w:pPr>
    </w:p>
    <w:p w14:paraId="65B2B19F" w14:textId="6F9155C1" w:rsidR="007F7062" w:rsidRPr="004144EA" w:rsidRDefault="007F7062" w:rsidP="00405C4F">
      <w:pPr>
        <w:spacing w:after="0" w:line="240" w:lineRule="auto"/>
        <w:contextualSpacing/>
        <w:jc w:val="both"/>
        <w:rPr>
          <w:rFonts w:cstheme="minorHAnsi"/>
        </w:rPr>
      </w:pPr>
      <w:r w:rsidRPr="004144EA">
        <w:rPr>
          <w:rFonts w:cstheme="minorHAnsi"/>
        </w:rPr>
        <w:t xml:space="preserve">Obstoječe znanje </w:t>
      </w:r>
      <w:r w:rsidR="00E15BC5" w:rsidRPr="004144EA">
        <w:rPr>
          <w:rFonts w:cstheme="minorHAnsi"/>
        </w:rPr>
        <w:t xml:space="preserve">in aktivnosti </w:t>
      </w:r>
      <w:r w:rsidR="00A11452" w:rsidRPr="004144EA">
        <w:rPr>
          <w:rFonts w:cstheme="minorHAnsi"/>
        </w:rPr>
        <w:t xml:space="preserve">na teh področjih </w:t>
      </w:r>
      <w:r w:rsidR="00E15BC5" w:rsidRPr="004144EA">
        <w:rPr>
          <w:rFonts w:cstheme="minorHAnsi"/>
        </w:rPr>
        <w:t>v regiji je treba povezati ter ji</w:t>
      </w:r>
      <w:r w:rsidR="00E73C3A" w:rsidRPr="004144EA">
        <w:rPr>
          <w:rFonts w:cstheme="minorHAnsi"/>
        </w:rPr>
        <w:t>h dvigniti na višjo raven, k</w:t>
      </w:r>
      <w:r w:rsidR="004D4D80" w:rsidRPr="004144EA">
        <w:rPr>
          <w:rFonts w:cstheme="minorHAnsi"/>
        </w:rPr>
        <w:t>i bo zagotavljala kontinuirano raziskovalno delo s stabilnim financiranjem.</w:t>
      </w:r>
      <w:r w:rsidR="00E84CE6">
        <w:rPr>
          <w:rFonts w:cstheme="minorHAnsi"/>
        </w:rPr>
        <w:t xml:space="preserve"> </w:t>
      </w:r>
      <w:r w:rsidR="00B7390B">
        <w:rPr>
          <w:rFonts w:cstheme="minorHAnsi"/>
        </w:rPr>
        <w:t xml:space="preserve">Slednje bo </w:t>
      </w:r>
      <w:r w:rsidR="00AA7FF3">
        <w:rPr>
          <w:rFonts w:cstheme="minorHAnsi"/>
        </w:rPr>
        <w:t>deloma zagotavljala država</w:t>
      </w:r>
      <w:r w:rsidR="0002065E">
        <w:rPr>
          <w:rFonts w:cstheme="minorHAnsi"/>
        </w:rPr>
        <w:t xml:space="preserve">, deloma bodo s svojimi vložki prispevala </w:t>
      </w:r>
      <w:r w:rsidR="005864EF">
        <w:rPr>
          <w:rFonts w:cstheme="minorHAnsi"/>
        </w:rPr>
        <w:t>podjetja. Partikularni raziskovalni projekti se bodo financirali z nacionalnih in evropskih razpisov za zn</w:t>
      </w:r>
      <w:r w:rsidR="00285759">
        <w:rPr>
          <w:rFonts w:cstheme="minorHAnsi"/>
        </w:rPr>
        <w:t>anstvenoraziskovalno dejavnost, tako aplikativno kakor tudi temeljno.</w:t>
      </w:r>
      <w:r w:rsidR="004D4D80" w:rsidRPr="004144EA">
        <w:rPr>
          <w:rFonts w:cstheme="minorHAnsi"/>
        </w:rPr>
        <w:t xml:space="preserve"> </w:t>
      </w:r>
      <w:r w:rsidR="0016149A" w:rsidRPr="004144EA">
        <w:rPr>
          <w:rFonts w:cstheme="minorHAnsi"/>
        </w:rPr>
        <w:t xml:space="preserve">Domače znanje bo tako lažje in učinkoviteje </w:t>
      </w:r>
      <w:r w:rsidR="003D04EC" w:rsidRPr="004144EA">
        <w:rPr>
          <w:rFonts w:cstheme="minorHAnsi"/>
        </w:rPr>
        <w:t xml:space="preserve">izkoriščalo razvojne in inovacijske potenciale </w:t>
      </w:r>
      <w:r w:rsidR="00CE26E5" w:rsidRPr="004144EA">
        <w:rPr>
          <w:rFonts w:cstheme="minorHAnsi"/>
        </w:rPr>
        <w:t xml:space="preserve">regijskega gospodarstva in s tem prispevalo </w:t>
      </w:r>
      <w:r w:rsidR="00C62800" w:rsidRPr="004144EA">
        <w:rPr>
          <w:rFonts w:cstheme="minorHAnsi"/>
        </w:rPr>
        <w:t xml:space="preserve">ključno prvino k premostitvi razvojnega zaostanka regije in </w:t>
      </w:r>
      <w:r w:rsidR="00B63873" w:rsidRPr="004144EA">
        <w:rPr>
          <w:rFonts w:cstheme="minorHAnsi"/>
        </w:rPr>
        <w:t xml:space="preserve">k povišanju dodane vrednosti, ki jo ustvarja pomursko gospodarstvo. </w:t>
      </w:r>
    </w:p>
    <w:p w14:paraId="7E6BF2E0" w14:textId="0E5165B4" w:rsidR="00B63873" w:rsidRPr="004144EA" w:rsidRDefault="00B63873" w:rsidP="00405C4F">
      <w:pPr>
        <w:spacing w:after="0" w:line="240" w:lineRule="auto"/>
        <w:contextualSpacing/>
        <w:jc w:val="both"/>
        <w:rPr>
          <w:rFonts w:cstheme="minorHAnsi"/>
        </w:rPr>
      </w:pPr>
    </w:p>
    <w:p w14:paraId="63B75446" w14:textId="0F1631C0" w:rsidR="00B63873" w:rsidRPr="004144EA" w:rsidRDefault="004F2DD7" w:rsidP="00405C4F">
      <w:pPr>
        <w:spacing w:after="0" w:line="240" w:lineRule="auto"/>
        <w:contextualSpacing/>
        <w:jc w:val="both"/>
        <w:rPr>
          <w:rFonts w:cstheme="minorHAnsi"/>
        </w:rPr>
      </w:pPr>
      <w:r>
        <w:rPr>
          <w:rFonts w:cstheme="minorHAnsi"/>
        </w:rPr>
        <w:t>I</w:t>
      </w:r>
      <w:r w:rsidR="00B63873" w:rsidRPr="004144EA">
        <w:rPr>
          <w:rFonts w:cstheme="minorHAnsi"/>
        </w:rPr>
        <w:t xml:space="preserve">nvesticija v inovacijsko raziskovalno središče </w:t>
      </w:r>
      <w:r>
        <w:rPr>
          <w:rFonts w:cstheme="minorHAnsi"/>
        </w:rPr>
        <w:t xml:space="preserve">bo </w:t>
      </w:r>
      <w:r w:rsidR="00B63873" w:rsidRPr="004144EA">
        <w:rPr>
          <w:rFonts w:cstheme="minorHAnsi"/>
        </w:rPr>
        <w:t xml:space="preserve">nagovorila mlade izobražence, da ostanejo v regiji </w:t>
      </w:r>
      <w:r>
        <w:rPr>
          <w:rFonts w:cstheme="minorHAnsi"/>
        </w:rPr>
        <w:t>ter</w:t>
      </w:r>
      <w:r w:rsidR="00B63873" w:rsidRPr="004144EA">
        <w:rPr>
          <w:rFonts w:cstheme="minorHAnsi"/>
        </w:rPr>
        <w:t xml:space="preserve"> pritegnila mlade in prodorne raziskovalce iz drugih regij ali tujine. </w:t>
      </w:r>
      <w:r w:rsidR="00362BAE" w:rsidRPr="004144EA">
        <w:rPr>
          <w:rFonts w:cstheme="minorHAnsi"/>
        </w:rPr>
        <w:t xml:space="preserve">V naslednjih fazah razvoja središča </w:t>
      </w:r>
      <w:r w:rsidR="0020231F" w:rsidRPr="004144EA">
        <w:rPr>
          <w:rFonts w:cstheme="minorHAnsi"/>
        </w:rPr>
        <w:t>bo to razširilo svojo dejavnost in postalo eno izmed ključnih inovacijskih središč v širši čezmejni regiji.</w:t>
      </w:r>
    </w:p>
    <w:p w14:paraId="0ED31ED2" w14:textId="54522971" w:rsidR="00782BF6" w:rsidRPr="004144EA" w:rsidRDefault="00782BF6" w:rsidP="00405C4F">
      <w:pPr>
        <w:spacing w:after="0" w:line="240" w:lineRule="auto"/>
        <w:contextualSpacing/>
        <w:jc w:val="both"/>
        <w:rPr>
          <w:rFonts w:cstheme="minorHAnsi"/>
        </w:rPr>
      </w:pPr>
    </w:p>
    <w:p w14:paraId="6FA65336" w14:textId="4A2CD1B3" w:rsidR="0020231F" w:rsidRDefault="00D4AC20" w:rsidP="00D4AC20">
      <w:pPr>
        <w:spacing w:after="0" w:line="240" w:lineRule="auto"/>
        <w:contextualSpacing/>
        <w:jc w:val="both"/>
      </w:pPr>
      <w:r w:rsidRPr="00DE790B">
        <w:t>Kazalnik ukrepa:</w:t>
      </w:r>
    </w:p>
    <w:p w14:paraId="347593CC" w14:textId="3FDBC905" w:rsidR="005F3783" w:rsidRPr="00B81EED" w:rsidRDefault="003C5461" w:rsidP="005F3783">
      <w:pPr>
        <w:pStyle w:val="Odstavekseznama"/>
        <w:numPr>
          <w:ilvl w:val="0"/>
          <w:numId w:val="20"/>
        </w:numPr>
        <w:spacing w:after="0" w:line="240" w:lineRule="auto"/>
        <w:jc w:val="both"/>
        <w:rPr>
          <w:i/>
          <w:iCs/>
        </w:rPr>
      </w:pPr>
      <w:r w:rsidRPr="00B81EED">
        <w:rPr>
          <w:i/>
          <w:iCs/>
        </w:rPr>
        <w:t>Vzpostavitev inovacijskega raziskovalnega središča</w:t>
      </w:r>
    </w:p>
    <w:p w14:paraId="47CD691D" w14:textId="77777777" w:rsidR="00DE790B" w:rsidRPr="00DE790B" w:rsidRDefault="00DE790B" w:rsidP="00D4AC20">
      <w:pPr>
        <w:spacing w:after="0" w:line="240" w:lineRule="auto"/>
        <w:contextualSpacing/>
        <w:jc w:val="both"/>
      </w:pPr>
    </w:p>
    <w:p w14:paraId="71EA94F7" w14:textId="77777777" w:rsidR="0020231F" w:rsidRPr="004144EA" w:rsidRDefault="0020231F" w:rsidP="00405C4F">
      <w:pPr>
        <w:spacing w:after="0" w:line="240" w:lineRule="auto"/>
        <w:contextualSpacing/>
        <w:jc w:val="both"/>
        <w:rPr>
          <w:rFonts w:cstheme="minorHAnsi"/>
        </w:rPr>
      </w:pPr>
    </w:p>
    <w:p w14:paraId="2463FDE5" w14:textId="61B1B3F2" w:rsidR="008D70FB" w:rsidRPr="00B81EED" w:rsidRDefault="5F8671C1" w:rsidP="00B81EED">
      <w:pPr>
        <w:pStyle w:val="Naslov3"/>
        <w:rPr>
          <w:rStyle w:val="m-899140339869316289s1"/>
        </w:rPr>
      </w:pPr>
      <w:bookmarkStart w:id="69" w:name="_Toc27905193"/>
      <w:r w:rsidRPr="00B81EED">
        <w:rPr>
          <w:rStyle w:val="m-899140339869316289s1"/>
        </w:rPr>
        <w:t>Specializacija in oprem</w:t>
      </w:r>
      <w:r w:rsidR="005D6607">
        <w:rPr>
          <w:rStyle w:val="m-899140339869316289s1"/>
        </w:rPr>
        <w:t>ljanje</w:t>
      </w:r>
      <w:r w:rsidRPr="00B81EED">
        <w:rPr>
          <w:rStyle w:val="m-899140339869316289s1"/>
        </w:rPr>
        <w:t xml:space="preserve"> izbranih obstoječih poslovnih con za logistiko kratkih oskrbnih verig</w:t>
      </w:r>
      <w:bookmarkEnd w:id="69"/>
    </w:p>
    <w:p w14:paraId="42B0E21C" w14:textId="77777777" w:rsidR="00E36487" w:rsidRPr="004144EA" w:rsidRDefault="00E7753B" w:rsidP="00E7753B">
      <w:pPr>
        <w:spacing w:after="0" w:line="240" w:lineRule="auto"/>
        <w:contextualSpacing/>
        <w:jc w:val="both"/>
        <w:rPr>
          <w:rFonts w:cstheme="minorHAnsi"/>
        </w:rPr>
      </w:pPr>
      <w:r w:rsidRPr="004144EA">
        <w:rPr>
          <w:rFonts w:cstheme="minorHAnsi"/>
        </w:rPr>
        <w:t xml:space="preserve">Za namen uresničitve </w:t>
      </w:r>
      <w:r w:rsidR="00355D60" w:rsidRPr="004144EA">
        <w:rPr>
          <w:rFonts w:cstheme="minorHAnsi"/>
        </w:rPr>
        <w:t>drugega razvojnega</w:t>
      </w:r>
      <w:r w:rsidRPr="004144EA">
        <w:rPr>
          <w:rFonts w:cstheme="minorHAnsi"/>
        </w:rPr>
        <w:t xml:space="preserve"> cilja</w:t>
      </w:r>
      <w:r w:rsidR="00355D60" w:rsidRPr="004144EA">
        <w:rPr>
          <w:rFonts w:cstheme="minorHAnsi"/>
        </w:rPr>
        <w:t xml:space="preserve"> regije, ki </w:t>
      </w:r>
      <w:r w:rsidR="00660E71" w:rsidRPr="004144EA">
        <w:rPr>
          <w:rFonts w:cstheme="minorHAnsi"/>
        </w:rPr>
        <w:t>zasleduje pridelavo zdrave hrane</w:t>
      </w:r>
      <w:r w:rsidR="008D1D83" w:rsidRPr="004144EA">
        <w:rPr>
          <w:rFonts w:cstheme="minorHAnsi"/>
        </w:rPr>
        <w:t xml:space="preserve"> </w:t>
      </w:r>
      <w:r w:rsidR="000378BB" w:rsidRPr="004144EA">
        <w:rPr>
          <w:rFonts w:cstheme="minorHAnsi"/>
        </w:rPr>
        <w:t xml:space="preserve">in ohranjanje vitalnosti podeželja, </w:t>
      </w:r>
      <w:r w:rsidR="00C3697A" w:rsidRPr="004144EA">
        <w:rPr>
          <w:rFonts w:cstheme="minorHAnsi"/>
        </w:rPr>
        <w:t>je treba zagotoviti osnovne infrastrukturne in trženjs</w:t>
      </w:r>
      <w:r w:rsidR="00270D89" w:rsidRPr="004144EA">
        <w:rPr>
          <w:rFonts w:cstheme="minorHAnsi"/>
        </w:rPr>
        <w:t>ke pogoje.</w:t>
      </w:r>
      <w:r w:rsidRPr="004144EA">
        <w:rPr>
          <w:rFonts w:cstheme="minorHAnsi"/>
        </w:rPr>
        <w:t xml:space="preserve"> Pridelava, predelava in ponudba agroživilskih proizvodov regije se lahko ekonomsko uspešno uveljavi na trgu neposredno preko turističnih gostinskih, hotelskih in zdraviliških podjetij (kulinarična turistična ponudba regije) brez posrednika. Da bi tovrstna povezanost med različnimi proizvajalci polproizvodov, potrebnih za končni in celoviti turistični</w:t>
      </w:r>
      <w:r w:rsidR="00013BEA" w:rsidRPr="004144EA">
        <w:rPr>
          <w:rFonts w:cstheme="minorHAnsi"/>
        </w:rPr>
        <w:t xml:space="preserve"> ali zdraviliški oziroma zdravstveni</w:t>
      </w:r>
      <w:r w:rsidRPr="004144EA">
        <w:rPr>
          <w:rFonts w:cstheme="minorHAnsi"/>
        </w:rPr>
        <w:t xml:space="preserve"> proizvod, zaživela, bodo morale biti uvedene kratke lokalne dobaviteljske verige, ki omogočajo stalno dobavo potrebnih kakovostnih živil iz lokalnega oziroma regionalnega okolja za turistični, gostinsko-hotelski in zdraviliški sektor. Ob tem so izjemna priložnost tudi velike javne ali zasebne organizacije, denimo vrtci in šole, bolnišnica, večje gospodarske družbe z veliko zaposlenimi in domovi starejših</w:t>
      </w:r>
      <w:r w:rsidR="003C57F7" w:rsidRPr="004144EA">
        <w:rPr>
          <w:rFonts w:cstheme="minorHAnsi"/>
        </w:rPr>
        <w:t>, a le, če bo</w:t>
      </w:r>
      <w:r w:rsidR="00B046AF" w:rsidRPr="004144EA">
        <w:rPr>
          <w:rFonts w:cstheme="minorHAnsi"/>
        </w:rPr>
        <w:t>sta</w:t>
      </w:r>
      <w:r w:rsidR="003C57F7" w:rsidRPr="004144EA">
        <w:rPr>
          <w:rFonts w:cstheme="minorHAnsi"/>
        </w:rPr>
        <w:t xml:space="preserve"> zagotovljen</w:t>
      </w:r>
      <w:r w:rsidR="00B046AF" w:rsidRPr="004144EA">
        <w:rPr>
          <w:rFonts w:cstheme="minorHAnsi"/>
        </w:rPr>
        <w:t>i</w:t>
      </w:r>
      <w:r w:rsidR="003C57F7" w:rsidRPr="004144EA">
        <w:rPr>
          <w:rFonts w:cstheme="minorHAnsi"/>
        </w:rPr>
        <w:t xml:space="preserve"> zadostna količina</w:t>
      </w:r>
      <w:r w:rsidR="00B046AF" w:rsidRPr="004144EA">
        <w:rPr>
          <w:rFonts w:cstheme="minorHAnsi"/>
        </w:rPr>
        <w:t xml:space="preserve"> in pestrost ponudbe hrane skozi vse leto. </w:t>
      </w:r>
    </w:p>
    <w:p w14:paraId="077D6CE4" w14:textId="77777777" w:rsidR="00E36487" w:rsidRPr="004144EA" w:rsidRDefault="00E36487" w:rsidP="00E7753B">
      <w:pPr>
        <w:spacing w:after="0" w:line="240" w:lineRule="auto"/>
        <w:contextualSpacing/>
        <w:jc w:val="both"/>
        <w:rPr>
          <w:rFonts w:cstheme="minorHAnsi"/>
        </w:rPr>
      </w:pPr>
    </w:p>
    <w:p w14:paraId="338DB763" w14:textId="5B26EABC" w:rsidR="00E7753B" w:rsidRPr="004144EA" w:rsidRDefault="00E36487" w:rsidP="00E7753B">
      <w:pPr>
        <w:spacing w:after="0" w:line="240" w:lineRule="auto"/>
        <w:contextualSpacing/>
        <w:jc w:val="both"/>
        <w:rPr>
          <w:rFonts w:cstheme="minorHAnsi"/>
        </w:rPr>
      </w:pPr>
      <w:r w:rsidRPr="004144EA">
        <w:rPr>
          <w:rFonts w:cstheme="minorHAnsi"/>
        </w:rPr>
        <w:t xml:space="preserve">Zato bo treba </w:t>
      </w:r>
      <w:r w:rsidR="00CB531E" w:rsidRPr="004144EA">
        <w:rPr>
          <w:rFonts w:cstheme="minorHAnsi"/>
        </w:rPr>
        <w:t xml:space="preserve">izpeljati investicije v opremo specializiranih </w:t>
      </w:r>
      <w:r w:rsidR="003B3EB5" w:rsidRPr="004144EA">
        <w:rPr>
          <w:rFonts w:cstheme="minorHAnsi"/>
        </w:rPr>
        <w:t xml:space="preserve">logističnih centrov, ki bodo ključen </w:t>
      </w:r>
      <w:r w:rsidR="000F504E" w:rsidRPr="004144EA">
        <w:rPr>
          <w:rFonts w:cstheme="minorHAnsi"/>
        </w:rPr>
        <w:t xml:space="preserve">člen v kratkih oskrbnih verigah lokalno proizvedene </w:t>
      </w:r>
      <w:r w:rsidR="00E53FE9" w:rsidRPr="004144EA">
        <w:rPr>
          <w:rFonts w:cstheme="minorHAnsi"/>
        </w:rPr>
        <w:t xml:space="preserve">zdrave hrane. </w:t>
      </w:r>
      <w:r w:rsidR="009B2769" w:rsidRPr="004144EA">
        <w:rPr>
          <w:rFonts w:cstheme="minorHAnsi"/>
        </w:rPr>
        <w:t xml:space="preserve">Zaradi kratkih razdalj med regijskimi središči je zadostno </w:t>
      </w:r>
      <w:r w:rsidR="005C3BEF" w:rsidRPr="004144EA">
        <w:rPr>
          <w:rFonts w:cstheme="minorHAnsi"/>
        </w:rPr>
        <w:t xml:space="preserve">opremiti že eno logistično središče, ki bo sodelovalo z lokalnimi pridelovalci iz vseh delov regije in združenji, ki jih predstavljajo ali zastopajo. </w:t>
      </w:r>
      <w:r w:rsidR="000E4903" w:rsidRPr="004144EA">
        <w:rPr>
          <w:rFonts w:cstheme="minorHAnsi"/>
        </w:rPr>
        <w:t>Oprema centra mora vključevati zadostne kapacitete hladilnih prostorov, da bo zagotovljeno varno in ustrezno skladiščenje sveže hrane</w:t>
      </w:r>
      <w:r w:rsidR="00B91A79" w:rsidRPr="004144EA">
        <w:rPr>
          <w:rFonts w:cstheme="minorHAnsi"/>
        </w:rPr>
        <w:t xml:space="preserve"> ter </w:t>
      </w:r>
      <w:r w:rsidR="00B91A79" w:rsidRPr="004144EA">
        <w:rPr>
          <w:rFonts w:cstheme="minorHAnsi"/>
        </w:rPr>
        <w:lastRenderedPageBreak/>
        <w:t>trajnostn</w:t>
      </w:r>
      <w:r w:rsidR="00951A25" w:rsidRPr="004144EA">
        <w:rPr>
          <w:rFonts w:cstheme="minorHAnsi"/>
        </w:rPr>
        <w:t xml:space="preserve">e sisteme distribucije pridelkov in izdelkov, </w:t>
      </w:r>
      <w:r w:rsidR="00EA5153" w:rsidRPr="004144EA">
        <w:rPr>
          <w:rFonts w:cstheme="minorHAnsi"/>
        </w:rPr>
        <w:t xml:space="preserve">ki bodo omogočali hitro odzivnost in zanesljivo dobavo </w:t>
      </w:r>
      <w:r w:rsidR="00B76AB0" w:rsidRPr="004144EA">
        <w:rPr>
          <w:rFonts w:cstheme="minorHAnsi"/>
        </w:rPr>
        <w:t>s čim manjš</w:t>
      </w:r>
      <w:r w:rsidR="000A7DFA" w:rsidRPr="004144EA">
        <w:rPr>
          <w:rFonts w:cstheme="minorHAnsi"/>
        </w:rPr>
        <w:t xml:space="preserve">imi vplivi na okolje. </w:t>
      </w:r>
    </w:p>
    <w:p w14:paraId="50AC7FA8" w14:textId="04AA30B1" w:rsidR="00506D87" w:rsidRPr="004144EA" w:rsidRDefault="00506D87" w:rsidP="00E7753B">
      <w:pPr>
        <w:spacing w:after="0" w:line="240" w:lineRule="auto"/>
        <w:contextualSpacing/>
        <w:jc w:val="both"/>
        <w:rPr>
          <w:rFonts w:cstheme="minorHAnsi"/>
        </w:rPr>
      </w:pPr>
    </w:p>
    <w:p w14:paraId="13AD3EB3" w14:textId="7C1A9636" w:rsidR="00A215FE" w:rsidRDefault="00506D87" w:rsidP="00E7753B">
      <w:pPr>
        <w:spacing w:after="0" w:line="240" w:lineRule="auto"/>
        <w:contextualSpacing/>
        <w:jc w:val="both"/>
        <w:rPr>
          <w:rFonts w:cstheme="minorHAnsi"/>
        </w:rPr>
      </w:pPr>
      <w:r w:rsidRPr="004144EA">
        <w:rPr>
          <w:rFonts w:cstheme="minorHAnsi"/>
        </w:rPr>
        <w:t xml:space="preserve">V drugi fazi investicije </w:t>
      </w:r>
      <w:r w:rsidR="000D3664" w:rsidRPr="004144EA">
        <w:rPr>
          <w:rFonts w:cstheme="minorHAnsi"/>
        </w:rPr>
        <w:t>se naj oblikujejo lokalna logistična središča, ki bodo deloval</w:t>
      </w:r>
      <w:r w:rsidR="000B30BE" w:rsidRPr="004144EA">
        <w:rPr>
          <w:rFonts w:cstheme="minorHAnsi"/>
        </w:rPr>
        <w:t>a</w:t>
      </w:r>
      <w:r w:rsidR="000D3664" w:rsidRPr="004144EA">
        <w:rPr>
          <w:rFonts w:cstheme="minorHAnsi"/>
        </w:rPr>
        <w:t xml:space="preserve"> kot vmesni členi v dobaviteljski verigi in bodo </w:t>
      </w:r>
      <w:r w:rsidR="000B30BE" w:rsidRPr="004144EA">
        <w:rPr>
          <w:rFonts w:cstheme="minorHAnsi"/>
        </w:rPr>
        <w:t>zagotavljala</w:t>
      </w:r>
      <w:r w:rsidR="00625353" w:rsidRPr="004144EA">
        <w:rPr>
          <w:rFonts w:cstheme="minorHAnsi"/>
        </w:rPr>
        <w:t xml:space="preserve"> še hitrejšo </w:t>
      </w:r>
      <w:r w:rsidR="00E21568" w:rsidRPr="004144EA">
        <w:rPr>
          <w:rFonts w:cstheme="minorHAnsi"/>
        </w:rPr>
        <w:t xml:space="preserve">dobavo hrane s čim manjšim </w:t>
      </w:r>
      <w:proofErr w:type="spellStart"/>
      <w:r w:rsidR="00E21568" w:rsidRPr="004144EA">
        <w:rPr>
          <w:rFonts w:cstheme="minorHAnsi"/>
        </w:rPr>
        <w:t>okoljskim</w:t>
      </w:r>
      <w:proofErr w:type="spellEnd"/>
      <w:r w:rsidR="00E21568" w:rsidRPr="004144EA">
        <w:rPr>
          <w:rFonts w:cstheme="minorHAnsi"/>
        </w:rPr>
        <w:t xml:space="preserve"> odtisom zaradi </w:t>
      </w:r>
      <w:r w:rsidR="00066CC4" w:rsidRPr="004144EA">
        <w:rPr>
          <w:rFonts w:cstheme="minorHAnsi"/>
        </w:rPr>
        <w:t>skrajšanja poti</w:t>
      </w:r>
      <w:r w:rsidR="00C55398" w:rsidRPr="004144EA">
        <w:rPr>
          <w:rFonts w:cstheme="minorHAnsi"/>
        </w:rPr>
        <w:t xml:space="preserve"> potrebnih za distribucijo. </w:t>
      </w:r>
      <w:r w:rsidR="000B2D3B" w:rsidRPr="004144EA">
        <w:rPr>
          <w:rFonts w:cstheme="minorHAnsi"/>
        </w:rPr>
        <w:t>Logistični centri kratkih oskrbnih verig hrane se vzpostavijo v obstoječih poslovnih conah v regiji,</w:t>
      </w:r>
      <w:r w:rsidR="0048514E" w:rsidRPr="004144EA">
        <w:rPr>
          <w:rFonts w:cstheme="minorHAnsi"/>
        </w:rPr>
        <w:t xml:space="preserve"> in sicer </w:t>
      </w:r>
      <w:r w:rsidR="00A215FE" w:rsidRPr="004144EA">
        <w:rPr>
          <w:rFonts w:cstheme="minorHAnsi"/>
        </w:rPr>
        <w:t xml:space="preserve">locirane </w:t>
      </w:r>
      <w:r w:rsidR="0048514E" w:rsidRPr="004144EA">
        <w:rPr>
          <w:rFonts w:cstheme="minorHAnsi"/>
        </w:rPr>
        <w:t>v bližin</w:t>
      </w:r>
      <w:r w:rsidR="00A215FE" w:rsidRPr="004144EA">
        <w:rPr>
          <w:rFonts w:cstheme="minorHAnsi"/>
        </w:rPr>
        <w:t>o</w:t>
      </w:r>
      <w:r w:rsidR="0048514E" w:rsidRPr="004144EA">
        <w:rPr>
          <w:rFonts w:cstheme="minorHAnsi"/>
        </w:rPr>
        <w:t xml:space="preserve"> izvora produktov ter </w:t>
      </w:r>
      <w:r w:rsidR="00A215FE" w:rsidRPr="004144EA">
        <w:rPr>
          <w:rFonts w:cstheme="minorHAnsi"/>
        </w:rPr>
        <w:t>transportnih poti.</w:t>
      </w:r>
    </w:p>
    <w:p w14:paraId="2301930D" w14:textId="77777777" w:rsidR="00DE790B" w:rsidRPr="009B7AAC" w:rsidRDefault="00DE790B" w:rsidP="00E7753B">
      <w:pPr>
        <w:spacing w:after="0" w:line="240" w:lineRule="auto"/>
        <w:contextualSpacing/>
        <w:jc w:val="both"/>
        <w:rPr>
          <w:rFonts w:cstheme="minorHAnsi"/>
        </w:rPr>
      </w:pPr>
    </w:p>
    <w:p w14:paraId="7EAC6A32" w14:textId="315F626A" w:rsidR="008B13DC" w:rsidRPr="009B7AAC" w:rsidRDefault="00D4AC20" w:rsidP="00DE790B">
      <w:pPr>
        <w:spacing w:after="0" w:line="240" w:lineRule="auto"/>
        <w:contextualSpacing/>
        <w:jc w:val="both"/>
      </w:pPr>
      <w:r w:rsidRPr="009B7AAC">
        <w:t>Kazalnik ukrepa:</w:t>
      </w:r>
    </w:p>
    <w:p w14:paraId="334F4A0F" w14:textId="02AA6592" w:rsidR="00367ABF" w:rsidRPr="009B7AAC" w:rsidRDefault="00367ABF" w:rsidP="00367ABF">
      <w:pPr>
        <w:pStyle w:val="Odstavekseznama"/>
        <w:numPr>
          <w:ilvl w:val="0"/>
          <w:numId w:val="20"/>
        </w:numPr>
        <w:spacing w:after="0" w:line="240" w:lineRule="auto"/>
        <w:jc w:val="both"/>
        <w:rPr>
          <w:rStyle w:val="m-899140339869316289s1"/>
          <w:i/>
          <w:iCs/>
        </w:rPr>
      </w:pPr>
      <w:r w:rsidRPr="009B7AAC">
        <w:rPr>
          <w:rStyle w:val="m-899140339869316289s1"/>
          <w:i/>
          <w:iCs/>
        </w:rPr>
        <w:t>Opremljen specializirani logistični center</w:t>
      </w:r>
    </w:p>
    <w:p w14:paraId="5E0746B6" w14:textId="77777777" w:rsidR="00367ABF" w:rsidRPr="009B7AAC" w:rsidRDefault="00367ABF" w:rsidP="00367ABF">
      <w:pPr>
        <w:pStyle w:val="Odstavekseznama"/>
        <w:spacing w:after="0" w:line="240" w:lineRule="auto"/>
        <w:jc w:val="both"/>
        <w:rPr>
          <w:rStyle w:val="m-899140339869316289s1"/>
        </w:rPr>
      </w:pPr>
    </w:p>
    <w:p w14:paraId="5277612B" w14:textId="77777777" w:rsidR="008B13DC" w:rsidRPr="009B7AAC" w:rsidRDefault="008B13DC" w:rsidP="008B13DC">
      <w:pPr>
        <w:pStyle w:val="m-899140339869316289li1"/>
        <w:spacing w:before="0" w:beforeAutospacing="0" w:after="0" w:afterAutospacing="0"/>
        <w:jc w:val="both"/>
        <w:rPr>
          <w:rStyle w:val="m-899140339869316289s1"/>
          <w:rFonts w:asciiTheme="majorHAnsi" w:hAnsiTheme="majorHAnsi" w:cstheme="majorHAnsi"/>
          <w:sz w:val="22"/>
          <w:szCs w:val="22"/>
        </w:rPr>
      </w:pPr>
    </w:p>
    <w:p w14:paraId="2039C6F9" w14:textId="162B05D7" w:rsidR="008D70FB" w:rsidRPr="004144EA" w:rsidRDefault="008D70FB" w:rsidP="00206639">
      <w:pPr>
        <w:pStyle w:val="Naslov2"/>
      </w:pPr>
      <w:bookmarkStart w:id="70" w:name="_Toc27905194"/>
      <w:r w:rsidRPr="004144EA">
        <w:t>ZELENA REGIJA</w:t>
      </w:r>
      <w:bookmarkEnd w:id="70"/>
    </w:p>
    <w:p w14:paraId="6392FAD9" w14:textId="2D2FCA11" w:rsidR="008D70FB" w:rsidRPr="00206639" w:rsidRDefault="5F8671C1" w:rsidP="00206639">
      <w:pPr>
        <w:pStyle w:val="Naslov3"/>
        <w:rPr>
          <w:rStyle w:val="m-899140339869316289s1"/>
        </w:rPr>
      </w:pPr>
      <w:bookmarkStart w:id="71" w:name="_Toc27905195"/>
      <w:proofErr w:type="spellStart"/>
      <w:r w:rsidRPr="00206639">
        <w:rPr>
          <w:rStyle w:val="m-899140339869316289s1"/>
        </w:rPr>
        <w:t>Renaturacije</w:t>
      </w:r>
      <w:proofErr w:type="spellEnd"/>
      <w:r w:rsidRPr="00206639">
        <w:rPr>
          <w:rStyle w:val="m-899140339869316289s1"/>
        </w:rPr>
        <w:t xml:space="preserve">, </w:t>
      </w:r>
      <w:proofErr w:type="spellStart"/>
      <w:r w:rsidRPr="00206639">
        <w:rPr>
          <w:rStyle w:val="m-899140339869316289s1"/>
        </w:rPr>
        <w:t>ekoremediacije</w:t>
      </w:r>
      <w:proofErr w:type="spellEnd"/>
      <w:r w:rsidRPr="00206639">
        <w:rPr>
          <w:rStyle w:val="m-899140339869316289s1"/>
        </w:rPr>
        <w:t xml:space="preserve"> in vzpostavitev Regijskega </w:t>
      </w:r>
      <w:r w:rsidR="00206639">
        <w:rPr>
          <w:rStyle w:val="m-899140339869316289s1"/>
        </w:rPr>
        <w:t xml:space="preserve">naravnega </w:t>
      </w:r>
      <w:r w:rsidRPr="00206639">
        <w:rPr>
          <w:rStyle w:val="m-899140339869316289s1"/>
        </w:rPr>
        <w:t xml:space="preserve">parka Mura na podlagi </w:t>
      </w:r>
      <w:proofErr w:type="spellStart"/>
      <w:r w:rsidRPr="00206639">
        <w:rPr>
          <w:rStyle w:val="m-899140339869316289s1"/>
        </w:rPr>
        <w:t>Biosfernega</w:t>
      </w:r>
      <w:proofErr w:type="spellEnd"/>
      <w:r w:rsidRPr="00206639">
        <w:rPr>
          <w:rStyle w:val="m-899140339869316289s1"/>
        </w:rPr>
        <w:t xml:space="preserve"> območja Mura</w:t>
      </w:r>
      <w:bookmarkEnd w:id="71"/>
    </w:p>
    <w:p w14:paraId="625A86E2" w14:textId="02CFC495" w:rsidR="00CE64E2" w:rsidRPr="004144EA" w:rsidRDefault="00E54E54" w:rsidP="00E54E54">
      <w:pPr>
        <w:spacing w:after="0" w:line="240" w:lineRule="auto"/>
        <w:contextualSpacing/>
        <w:jc w:val="both"/>
        <w:rPr>
          <w:rFonts w:cstheme="minorHAnsi"/>
        </w:rPr>
      </w:pPr>
      <w:r w:rsidRPr="004144EA">
        <w:rPr>
          <w:rFonts w:cstheme="minorHAnsi"/>
        </w:rPr>
        <w:t>Regijsk</w:t>
      </w:r>
      <w:r w:rsidR="0022299D">
        <w:rPr>
          <w:rFonts w:cstheme="minorHAnsi"/>
        </w:rPr>
        <w:t xml:space="preserve">i </w:t>
      </w:r>
      <w:r w:rsidRPr="004144EA">
        <w:rPr>
          <w:rFonts w:cstheme="minorHAnsi"/>
        </w:rPr>
        <w:t>park</w:t>
      </w:r>
      <w:r w:rsidR="0022299D">
        <w:rPr>
          <w:rFonts w:cstheme="minorHAnsi"/>
        </w:rPr>
        <w:t xml:space="preserve"> je </w:t>
      </w:r>
      <w:r w:rsidRPr="004144EA">
        <w:rPr>
          <w:rFonts w:cstheme="minorHAnsi"/>
        </w:rPr>
        <w:t>zaokroženo območje prvobitne in kultivirane narave in združuje obsežno območje regijsko značilnih </w:t>
      </w:r>
      <w:hyperlink r:id="rId25" w:tooltip="Ekosistem" w:history="1">
        <w:r w:rsidRPr="004144EA">
          <w:rPr>
            <w:rFonts w:cstheme="minorHAnsi"/>
          </w:rPr>
          <w:t>ekosistemov</w:t>
        </w:r>
      </w:hyperlink>
      <w:r w:rsidRPr="004144EA">
        <w:rPr>
          <w:rFonts w:cstheme="minorHAnsi"/>
        </w:rPr>
        <w:t> in krajine. Značilna krajina in naravne znamenitosti regijskega parka imajo več kot le lokalni pomen. Po stopnji ohranjenosti narave jih uvrščamo za stopnjo nižje kot </w:t>
      </w:r>
      <w:hyperlink r:id="rId26" w:tooltip="Narodni park" w:history="1">
        <w:r w:rsidRPr="004144EA">
          <w:rPr>
            <w:rFonts w:cstheme="minorHAnsi"/>
          </w:rPr>
          <w:t>narodne parke</w:t>
        </w:r>
      </w:hyperlink>
      <w:r w:rsidRPr="004144EA">
        <w:rPr>
          <w:rFonts w:cstheme="minorHAnsi"/>
        </w:rPr>
        <w:t>.</w:t>
      </w:r>
      <w:r w:rsidR="00CE64E2" w:rsidRPr="004144EA">
        <w:rPr>
          <w:rFonts w:cstheme="minorHAnsi"/>
        </w:rPr>
        <w:t xml:space="preserve"> </w:t>
      </w:r>
      <w:r w:rsidRPr="004144EA">
        <w:rPr>
          <w:rFonts w:cstheme="minorHAnsi"/>
        </w:rPr>
        <w:t>Funkcije regijskega parka so ohranjanje naravnih ekosistemov in značilne krajine, spodbujanje trajnostnega razvoja ter omogočanje človekove aktivne sprostitve in rekreacije v naravnem okolju.</w:t>
      </w:r>
      <w:r w:rsidR="0045704C" w:rsidRPr="004144EA">
        <w:rPr>
          <w:rFonts w:cstheme="minorHAnsi"/>
        </w:rPr>
        <w:t xml:space="preserve"> </w:t>
      </w:r>
    </w:p>
    <w:p w14:paraId="7479A785" w14:textId="77777777" w:rsidR="00CE64E2" w:rsidRPr="004144EA" w:rsidRDefault="00CE64E2" w:rsidP="00E54E54">
      <w:pPr>
        <w:spacing w:after="0" w:line="240" w:lineRule="auto"/>
        <w:contextualSpacing/>
        <w:jc w:val="both"/>
        <w:rPr>
          <w:rFonts w:cstheme="minorHAnsi"/>
        </w:rPr>
      </w:pPr>
    </w:p>
    <w:p w14:paraId="494E5ADC" w14:textId="7A1C8536" w:rsidR="00E54E54" w:rsidRPr="004144EA" w:rsidRDefault="00CE64E2" w:rsidP="00E54E54">
      <w:pPr>
        <w:spacing w:after="0" w:line="240" w:lineRule="auto"/>
        <w:contextualSpacing/>
        <w:jc w:val="both"/>
        <w:rPr>
          <w:rFonts w:cstheme="minorHAnsi"/>
        </w:rPr>
      </w:pPr>
      <w:r w:rsidRPr="004144EA">
        <w:rPr>
          <w:rFonts w:cstheme="minorHAnsi"/>
        </w:rPr>
        <w:t xml:space="preserve">V preteklosti je bila Mura precej onesnažena zaradi komunalnih in industrijskih odpadnih vod ter intenzivnega kmetijstva. Zaradi dolgoletne onesnaženosti se je povsem spremenila tudi ribja favna v reki, ki je nekoč slovela kot zelo bogata z ribami. V njej je nekoč živelo več kot 50 ribjih vrst, potem pa so </w:t>
      </w:r>
      <w:proofErr w:type="spellStart"/>
      <w:r w:rsidRPr="004144EA">
        <w:rPr>
          <w:rFonts w:cstheme="minorHAnsi"/>
        </w:rPr>
        <w:t>ciprinidno</w:t>
      </w:r>
      <w:proofErr w:type="spellEnd"/>
      <w:r w:rsidRPr="004144EA">
        <w:rPr>
          <w:rFonts w:cstheme="minorHAnsi"/>
        </w:rPr>
        <w:t>-salmonidne ribje vrste skoraj izumrle. Pozneje se je stanje reke bistveno izboljšalo, tako da je Mura zdaj v slovenskem delu v dobrem kemijskem ter dobrem do zmernem ekološkem stanju. V precejšnji meri se je obnovil tudi ribji živelj, težave s pomanjkanjem življenjskega prostora pa imajo ribe, ki so vezane na stranske rokave in mrtvice, saj je teh zaradi poglabljanja glavne struge vse manj.</w:t>
      </w:r>
    </w:p>
    <w:p w14:paraId="13F70510" w14:textId="77777777" w:rsidR="00946704" w:rsidRPr="004144EA" w:rsidRDefault="00946704" w:rsidP="00E54E54">
      <w:pPr>
        <w:spacing w:after="0" w:line="240" w:lineRule="auto"/>
        <w:contextualSpacing/>
        <w:jc w:val="both"/>
        <w:rPr>
          <w:rFonts w:cstheme="minorHAnsi"/>
        </w:rPr>
      </w:pPr>
    </w:p>
    <w:p w14:paraId="1C6835D9" w14:textId="6299396D" w:rsidR="00946704" w:rsidRPr="004144EA" w:rsidRDefault="00946704" w:rsidP="00AB3CA8">
      <w:pPr>
        <w:spacing w:after="0" w:line="240" w:lineRule="auto"/>
        <w:contextualSpacing/>
        <w:jc w:val="both"/>
        <w:rPr>
          <w:rFonts w:cstheme="minorHAnsi"/>
        </w:rPr>
      </w:pPr>
      <w:r w:rsidRPr="004144EA">
        <w:rPr>
          <w:rFonts w:cstheme="minorHAnsi"/>
        </w:rPr>
        <w:t xml:space="preserve">S pokrajinskega in biološkega vidika je narava vzdolž Mure daleč najlepše ohranjena v spodnjem toku reke. Čeprav je struga večinoma regulirana, je ob njej bolj ali manj širok pas poplavnih gozdov (logov) in mokrotnih travnikov z izjemno pomembnimi habitati, zaradi katerih je celotno območje varovano v okviru Nature 2000 (v Avstriji 21,6 km2, v Sloveniji 127,7 km2 in na Madžarskem 21,4 km2). Mura ima povsem prost tok vse od zadnje hidroelektrarne nad </w:t>
      </w:r>
      <w:proofErr w:type="spellStart"/>
      <w:r w:rsidRPr="004144EA">
        <w:rPr>
          <w:rFonts w:cstheme="minorHAnsi"/>
        </w:rPr>
        <w:t>Špiljem</w:t>
      </w:r>
      <w:proofErr w:type="spellEnd"/>
      <w:r w:rsidRPr="004144EA">
        <w:rPr>
          <w:rFonts w:cstheme="minorHAnsi"/>
        </w:rPr>
        <w:t xml:space="preserve"> (</w:t>
      </w:r>
      <w:proofErr w:type="spellStart"/>
      <w:r w:rsidRPr="004144EA">
        <w:rPr>
          <w:rFonts w:cstheme="minorHAnsi"/>
        </w:rPr>
        <w:t>Spielfeld</w:t>
      </w:r>
      <w:proofErr w:type="spellEnd"/>
      <w:r w:rsidRPr="004144EA">
        <w:rPr>
          <w:rFonts w:cstheme="minorHAnsi"/>
        </w:rPr>
        <w:t>) navzdol, kar je ugodno za hitro spreminjanje habitatov v sami strugi, predvsem prodišč in neporaščenih rečnih bregov v naplavinah – pomemben življenjski prostor številnih vrst ptičev (mdr. vodomca, </w:t>
      </w:r>
      <w:proofErr w:type="spellStart"/>
      <w:r w:rsidRPr="004144EA">
        <w:rPr>
          <w:rFonts w:cstheme="minorHAnsi"/>
        </w:rPr>
        <w:t>Alcedo</w:t>
      </w:r>
      <w:proofErr w:type="spellEnd"/>
      <w:r w:rsidRPr="004144EA">
        <w:rPr>
          <w:rFonts w:cstheme="minorHAnsi"/>
        </w:rPr>
        <w:t xml:space="preserve"> </w:t>
      </w:r>
      <w:proofErr w:type="spellStart"/>
      <w:r w:rsidRPr="004144EA">
        <w:rPr>
          <w:rFonts w:cstheme="minorHAnsi"/>
        </w:rPr>
        <w:t>atthis</w:t>
      </w:r>
      <w:proofErr w:type="spellEnd"/>
      <w:r w:rsidRPr="004144EA">
        <w:rPr>
          <w:rFonts w:cstheme="minorHAnsi"/>
        </w:rPr>
        <w:t xml:space="preserve">). Vstran od rečne struge so pomembni stranski rokavi, po katerih se pretaka poplavna voda, kadar glavna struga ne zmore prevajati vse vode. Poseben pomen imajo mrtvice – plitva jezerca v opuščenih strugah, ki so nastale v preteklosti, ko je reka še prosto vijugala sem in tja po ravnini ter delala velike meandre ali okljuke. Zanje je značilna specifična vodna vegetacija in bogat živalski svet, predvsem dvoživke, plazilci, kačji pastirji in drugi nevretenčarji. Najlepše mrtvice so </w:t>
      </w:r>
      <w:proofErr w:type="spellStart"/>
      <w:r w:rsidRPr="004144EA">
        <w:rPr>
          <w:rFonts w:cstheme="minorHAnsi"/>
        </w:rPr>
        <w:t>Muriša</w:t>
      </w:r>
      <w:proofErr w:type="spellEnd"/>
      <w:r w:rsidRPr="004144EA">
        <w:rPr>
          <w:rFonts w:cstheme="minorHAnsi"/>
        </w:rPr>
        <w:t xml:space="preserve"> ob spodnjem toku v kotu med Muro in </w:t>
      </w:r>
      <w:proofErr w:type="spellStart"/>
      <w:r w:rsidRPr="004144EA">
        <w:rPr>
          <w:rFonts w:cstheme="minorHAnsi"/>
        </w:rPr>
        <w:t>Ledavo</w:t>
      </w:r>
      <w:proofErr w:type="spellEnd"/>
      <w:r w:rsidRPr="004144EA">
        <w:rPr>
          <w:rFonts w:cstheme="minorHAnsi"/>
        </w:rPr>
        <w:t>, </w:t>
      </w:r>
      <w:proofErr w:type="spellStart"/>
      <w:r w:rsidRPr="004144EA">
        <w:rPr>
          <w:rFonts w:cstheme="minorHAnsi"/>
        </w:rPr>
        <w:t>Orlovšček</w:t>
      </w:r>
      <w:proofErr w:type="spellEnd"/>
      <w:r w:rsidRPr="004144EA">
        <w:rPr>
          <w:rFonts w:cstheme="minorHAnsi"/>
        </w:rPr>
        <w:t xml:space="preserve"> med Dolnjo Bistrico in Hotizo ter Hotiško jezero pri Hotizi, poleg teh </w:t>
      </w:r>
      <w:r w:rsidR="00B67001" w:rsidRPr="004144EA">
        <w:rPr>
          <w:rFonts w:cstheme="minorHAnsi"/>
        </w:rPr>
        <w:t xml:space="preserve">so pogoste </w:t>
      </w:r>
      <w:r w:rsidRPr="004144EA">
        <w:rPr>
          <w:rFonts w:cstheme="minorHAnsi"/>
        </w:rPr>
        <w:t xml:space="preserve">tudi drugod v </w:t>
      </w:r>
      <w:proofErr w:type="spellStart"/>
      <w:r w:rsidRPr="004144EA">
        <w:rPr>
          <w:rFonts w:cstheme="minorHAnsi"/>
        </w:rPr>
        <w:t>logih</w:t>
      </w:r>
      <w:proofErr w:type="spellEnd"/>
      <w:r w:rsidRPr="004144EA">
        <w:rPr>
          <w:rFonts w:cstheme="minorHAnsi"/>
        </w:rPr>
        <w:t xml:space="preserve"> ob Muri.</w:t>
      </w:r>
    </w:p>
    <w:p w14:paraId="5A399A48" w14:textId="77777777" w:rsidR="002A3B2E" w:rsidRPr="004144EA" w:rsidRDefault="002A3B2E" w:rsidP="00AB3CA8">
      <w:pPr>
        <w:spacing w:after="0" w:line="240" w:lineRule="auto"/>
        <w:contextualSpacing/>
        <w:jc w:val="both"/>
        <w:rPr>
          <w:rFonts w:cstheme="minorHAnsi"/>
        </w:rPr>
      </w:pPr>
    </w:p>
    <w:p w14:paraId="64E69268" w14:textId="27CE6318" w:rsidR="00946704" w:rsidRPr="004144EA" w:rsidRDefault="00946704" w:rsidP="00AB3CA8">
      <w:pPr>
        <w:spacing w:after="0" w:line="240" w:lineRule="auto"/>
        <w:contextualSpacing/>
        <w:jc w:val="both"/>
        <w:rPr>
          <w:rFonts w:cstheme="minorHAnsi"/>
        </w:rPr>
      </w:pPr>
      <w:r w:rsidRPr="004144EA">
        <w:rPr>
          <w:rFonts w:cstheme="minorHAnsi"/>
        </w:rPr>
        <w:t>V poplavnih gozdovih ob Muri rastejo izključno listavci različnih vrst, odvisno od rastiščnih pogoj</w:t>
      </w:r>
      <w:r w:rsidR="00B67001" w:rsidRPr="004144EA">
        <w:rPr>
          <w:rFonts w:cstheme="minorHAnsi"/>
        </w:rPr>
        <w:t>ev</w:t>
      </w:r>
      <w:r w:rsidRPr="004144EA">
        <w:rPr>
          <w:rFonts w:cstheme="minorHAnsi"/>
        </w:rPr>
        <w:t>. Na najpogosteje poplavljenih delih</w:t>
      </w:r>
      <w:r w:rsidR="00433CF9">
        <w:rPr>
          <w:rFonts w:cstheme="minorHAnsi"/>
        </w:rPr>
        <w:t>,</w:t>
      </w:r>
      <w:r w:rsidRPr="004144EA">
        <w:rPr>
          <w:rFonts w:cstheme="minorHAnsi"/>
        </w:rPr>
        <w:t xml:space="preserve"> tik ob reki</w:t>
      </w:r>
      <w:r w:rsidR="00433CF9">
        <w:rPr>
          <w:rFonts w:cstheme="minorHAnsi"/>
        </w:rPr>
        <w:t>,</w:t>
      </w:r>
      <w:r w:rsidRPr="004144EA">
        <w:rPr>
          <w:rFonts w:cstheme="minorHAnsi"/>
        </w:rPr>
        <w:t xml:space="preserve"> prevladuje vrbovje (</w:t>
      </w:r>
      <w:proofErr w:type="spellStart"/>
      <w:r w:rsidRPr="004144EA">
        <w:rPr>
          <w:rFonts w:cstheme="minorHAnsi"/>
        </w:rPr>
        <w:t>Salicetum</w:t>
      </w:r>
      <w:proofErr w:type="spellEnd"/>
      <w:r w:rsidRPr="004144EA">
        <w:rPr>
          <w:rFonts w:cstheme="minorHAnsi"/>
        </w:rPr>
        <w:t xml:space="preserve"> </w:t>
      </w:r>
      <w:proofErr w:type="spellStart"/>
      <w:r w:rsidRPr="004144EA">
        <w:rPr>
          <w:rFonts w:cstheme="minorHAnsi"/>
        </w:rPr>
        <w:t>albae</w:t>
      </w:r>
      <w:proofErr w:type="spellEnd"/>
      <w:r w:rsidRPr="004144EA">
        <w:rPr>
          <w:rFonts w:cstheme="minorHAnsi"/>
        </w:rPr>
        <w:t>), nekoliko vstran, kjer je podtalnica že nekoliko nižje pod površjem, pa raste obrečni nižinski gozd (</w:t>
      </w:r>
      <w:proofErr w:type="spellStart"/>
      <w:r w:rsidRPr="004144EA">
        <w:rPr>
          <w:rFonts w:cstheme="minorHAnsi"/>
        </w:rPr>
        <w:t>Querco</w:t>
      </w:r>
      <w:proofErr w:type="spellEnd"/>
      <w:r w:rsidRPr="004144EA">
        <w:rPr>
          <w:rFonts w:cstheme="minorHAnsi"/>
        </w:rPr>
        <w:t xml:space="preserve"> </w:t>
      </w:r>
      <w:proofErr w:type="spellStart"/>
      <w:r w:rsidRPr="004144EA">
        <w:rPr>
          <w:rFonts w:cstheme="minorHAnsi"/>
        </w:rPr>
        <w:t>roboris</w:t>
      </w:r>
      <w:proofErr w:type="spellEnd"/>
      <w:r w:rsidRPr="004144EA">
        <w:rPr>
          <w:rFonts w:cstheme="minorHAnsi"/>
        </w:rPr>
        <w:t>–</w:t>
      </w:r>
      <w:proofErr w:type="spellStart"/>
      <w:r w:rsidRPr="004144EA">
        <w:rPr>
          <w:rFonts w:cstheme="minorHAnsi"/>
        </w:rPr>
        <w:t>Ulmetum</w:t>
      </w:r>
      <w:proofErr w:type="spellEnd"/>
      <w:r w:rsidRPr="004144EA">
        <w:rPr>
          <w:rFonts w:cstheme="minorHAnsi"/>
        </w:rPr>
        <w:t xml:space="preserve"> </w:t>
      </w:r>
      <w:proofErr w:type="spellStart"/>
      <w:r w:rsidRPr="004144EA">
        <w:rPr>
          <w:rFonts w:cstheme="minorHAnsi"/>
        </w:rPr>
        <w:t>laevis</w:t>
      </w:r>
      <w:proofErr w:type="spellEnd"/>
      <w:r w:rsidRPr="004144EA">
        <w:rPr>
          <w:rFonts w:cstheme="minorHAnsi"/>
        </w:rPr>
        <w:t>), v katerem sta dominantni drevesni vrsti hrast dob</w:t>
      </w:r>
      <w:r w:rsidR="00B67001" w:rsidRPr="004144EA">
        <w:rPr>
          <w:rFonts w:cstheme="minorHAnsi"/>
        </w:rPr>
        <w:t xml:space="preserve"> </w:t>
      </w:r>
      <w:r w:rsidRPr="004144EA">
        <w:rPr>
          <w:rFonts w:cstheme="minorHAnsi"/>
        </w:rPr>
        <w:t>(</w:t>
      </w:r>
      <w:proofErr w:type="spellStart"/>
      <w:r w:rsidRPr="004144EA">
        <w:rPr>
          <w:rFonts w:cstheme="minorHAnsi"/>
        </w:rPr>
        <w:t>Quercus</w:t>
      </w:r>
      <w:proofErr w:type="spellEnd"/>
      <w:r w:rsidRPr="004144EA">
        <w:rPr>
          <w:rFonts w:cstheme="minorHAnsi"/>
        </w:rPr>
        <w:t xml:space="preserve"> </w:t>
      </w:r>
      <w:proofErr w:type="spellStart"/>
      <w:r w:rsidRPr="004144EA">
        <w:rPr>
          <w:rFonts w:cstheme="minorHAnsi"/>
        </w:rPr>
        <w:t>robur</w:t>
      </w:r>
      <w:proofErr w:type="spellEnd"/>
      <w:r w:rsidRPr="004144EA">
        <w:rPr>
          <w:rFonts w:cstheme="minorHAnsi"/>
        </w:rPr>
        <w:t>) in dolgopecljati brest (</w:t>
      </w:r>
      <w:proofErr w:type="spellStart"/>
      <w:r w:rsidRPr="004144EA">
        <w:rPr>
          <w:rFonts w:cstheme="minorHAnsi"/>
        </w:rPr>
        <w:t>Ulmus</w:t>
      </w:r>
      <w:proofErr w:type="spellEnd"/>
      <w:r w:rsidRPr="004144EA">
        <w:rPr>
          <w:rFonts w:cstheme="minorHAnsi"/>
        </w:rPr>
        <w:t xml:space="preserve"> </w:t>
      </w:r>
      <w:proofErr w:type="spellStart"/>
      <w:r w:rsidRPr="004144EA">
        <w:rPr>
          <w:rFonts w:cstheme="minorHAnsi"/>
        </w:rPr>
        <w:lastRenderedPageBreak/>
        <w:t>laevis</w:t>
      </w:r>
      <w:proofErr w:type="spellEnd"/>
      <w:r w:rsidRPr="004144EA">
        <w:rPr>
          <w:rFonts w:cstheme="minorHAnsi"/>
        </w:rPr>
        <w:t>), vanj pa nezadržno sili robinija</w:t>
      </w:r>
      <w:r w:rsidR="00B67001" w:rsidRPr="004144EA">
        <w:rPr>
          <w:rFonts w:cstheme="minorHAnsi"/>
        </w:rPr>
        <w:t xml:space="preserve"> </w:t>
      </w:r>
      <w:r w:rsidRPr="004144EA">
        <w:rPr>
          <w:rFonts w:cstheme="minorHAnsi"/>
        </w:rPr>
        <w:t>(</w:t>
      </w:r>
      <w:proofErr w:type="spellStart"/>
      <w:r w:rsidRPr="004144EA">
        <w:rPr>
          <w:rFonts w:cstheme="minorHAnsi"/>
        </w:rPr>
        <w:t>Robinia</w:t>
      </w:r>
      <w:proofErr w:type="spellEnd"/>
      <w:r w:rsidRPr="004144EA">
        <w:rPr>
          <w:rFonts w:cstheme="minorHAnsi"/>
        </w:rPr>
        <w:t xml:space="preserve"> </w:t>
      </w:r>
      <w:proofErr w:type="spellStart"/>
      <w:r w:rsidRPr="004144EA">
        <w:rPr>
          <w:rFonts w:cstheme="minorHAnsi"/>
        </w:rPr>
        <w:t>pseudoacacia</w:t>
      </w:r>
      <w:proofErr w:type="spellEnd"/>
      <w:r w:rsidRPr="004144EA">
        <w:rPr>
          <w:rFonts w:cstheme="minorHAnsi"/>
        </w:rPr>
        <w:t xml:space="preserve">). V teh gozdovih </w:t>
      </w:r>
      <w:r w:rsidR="00B67001" w:rsidRPr="004144EA">
        <w:rPr>
          <w:rFonts w:cstheme="minorHAnsi"/>
        </w:rPr>
        <w:t>sta</w:t>
      </w:r>
      <w:r w:rsidRPr="004144EA">
        <w:rPr>
          <w:rFonts w:cstheme="minorHAnsi"/>
        </w:rPr>
        <w:t xml:space="preserve"> izjemno bogata tudi grmovna vegetacija in živalski svet, od množice žuželk, kačjih pastirjev, dvoživk, plazilcev in ptic. V </w:t>
      </w:r>
      <w:proofErr w:type="spellStart"/>
      <w:r w:rsidRPr="004144EA">
        <w:rPr>
          <w:rFonts w:cstheme="minorHAnsi"/>
        </w:rPr>
        <w:t>logih</w:t>
      </w:r>
      <w:proofErr w:type="spellEnd"/>
      <w:r w:rsidRPr="004144EA">
        <w:rPr>
          <w:rFonts w:cstheme="minorHAnsi"/>
        </w:rPr>
        <w:t xml:space="preserve"> ob Muri gnezdi okoli 110 vrst ptic, mdr. 30 varovanih ptic iz seznama ptičje direktive, od katerih so nekatere močno ogrožene zaradi izginjanja habitatov (npr. čapljica, </w:t>
      </w:r>
      <w:proofErr w:type="spellStart"/>
      <w:r w:rsidRPr="004144EA">
        <w:rPr>
          <w:rFonts w:cstheme="minorHAnsi"/>
        </w:rPr>
        <w:t>Ixobrychus</w:t>
      </w:r>
      <w:proofErr w:type="spellEnd"/>
      <w:r w:rsidRPr="004144EA">
        <w:rPr>
          <w:rFonts w:cstheme="minorHAnsi"/>
        </w:rPr>
        <w:t xml:space="preserve"> </w:t>
      </w:r>
      <w:proofErr w:type="spellStart"/>
      <w:r w:rsidRPr="004144EA">
        <w:rPr>
          <w:rFonts w:cstheme="minorHAnsi"/>
        </w:rPr>
        <w:t>minutus</w:t>
      </w:r>
      <w:proofErr w:type="spellEnd"/>
      <w:r w:rsidRPr="004144EA">
        <w:rPr>
          <w:rFonts w:cstheme="minorHAnsi"/>
        </w:rPr>
        <w:t>).</w:t>
      </w:r>
    </w:p>
    <w:p w14:paraId="1D5544C5" w14:textId="77777777" w:rsidR="008565BC" w:rsidRPr="004144EA" w:rsidRDefault="008565BC" w:rsidP="00AB3CA8">
      <w:pPr>
        <w:spacing w:after="0" w:line="240" w:lineRule="auto"/>
        <w:contextualSpacing/>
        <w:jc w:val="both"/>
        <w:rPr>
          <w:rFonts w:cstheme="minorHAnsi"/>
        </w:rPr>
      </w:pPr>
    </w:p>
    <w:p w14:paraId="78157AB3" w14:textId="37198B8B" w:rsidR="00946704" w:rsidRPr="004144EA" w:rsidRDefault="008565BC" w:rsidP="00E54E54">
      <w:pPr>
        <w:spacing w:after="0" w:line="240" w:lineRule="auto"/>
        <w:contextualSpacing/>
        <w:jc w:val="both"/>
        <w:rPr>
          <w:rFonts w:cstheme="minorHAnsi"/>
        </w:rPr>
      </w:pPr>
      <w:r w:rsidRPr="004144EA">
        <w:rPr>
          <w:rFonts w:cstheme="minorHAnsi"/>
        </w:rPr>
        <w:t>Izjemna biotska pestrost in ogroženost določenih habitatnih tipov predstavlja</w:t>
      </w:r>
      <w:r w:rsidR="001D27EA">
        <w:rPr>
          <w:rFonts w:cstheme="minorHAnsi"/>
        </w:rPr>
        <w:t>ta</w:t>
      </w:r>
      <w:r w:rsidRPr="004144EA">
        <w:rPr>
          <w:rFonts w:cstheme="minorHAnsi"/>
        </w:rPr>
        <w:t xml:space="preserve"> po eni strani veliko priložnost za razvoj naravoslovnega, aktivnega in zelenega turizma ob reki Muri, po drugi pa nujo po ukrepanju in dodatnih aktivnostih zavarovanja naravne dediščine tega </w:t>
      </w:r>
      <w:r w:rsidR="00552D9A" w:rsidRPr="004144EA">
        <w:rPr>
          <w:rFonts w:cstheme="minorHAnsi"/>
        </w:rPr>
        <w:t xml:space="preserve">bistvenega dela pomurske regije. </w:t>
      </w:r>
      <w:r w:rsidR="00C86640" w:rsidRPr="004144EA">
        <w:rPr>
          <w:rFonts w:cstheme="minorHAnsi"/>
        </w:rPr>
        <w:t xml:space="preserve">Za zavarovanje habitatnih tipov bodo nujne </w:t>
      </w:r>
      <w:r w:rsidR="00656D38" w:rsidRPr="004144EA">
        <w:rPr>
          <w:rFonts w:cstheme="minorHAnsi"/>
        </w:rPr>
        <w:t xml:space="preserve">usklajene investicije v </w:t>
      </w:r>
      <w:proofErr w:type="spellStart"/>
      <w:r w:rsidR="00862F32" w:rsidRPr="004144EA">
        <w:rPr>
          <w:rFonts w:cstheme="minorHAnsi"/>
        </w:rPr>
        <w:t>renaturacijske</w:t>
      </w:r>
      <w:proofErr w:type="spellEnd"/>
      <w:r w:rsidR="00862F32" w:rsidRPr="004144EA">
        <w:rPr>
          <w:rFonts w:cstheme="minorHAnsi"/>
        </w:rPr>
        <w:t xml:space="preserve"> in </w:t>
      </w:r>
      <w:proofErr w:type="spellStart"/>
      <w:r w:rsidR="00862F32" w:rsidRPr="004144EA">
        <w:rPr>
          <w:rFonts w:cstheme="minorHAnsi"/>
        </w:rPr>
        <w:t>ekoremediacijske</w:t>
      </w:r>
      <w:proofErr w:type="spellEnd"/>
      <w:r w:rsidR="00862F32" w:rsidRPr="004144EA">
        <w:rPr>
          <w:rFonts w:cstheme="minorHAnsi"/>
        </w:rPr>
        <w:t xml:space="preserve"> ukrepe, npr. razširitve struge, oživljanje mrtvic in rokavov</w:t>
      </w:r>
      <w:r w:rsidR="007E063C" w:rsidRPr="004144EA">
        <w:rPr>
          <w:rFonts w:cstheme="minorHAnsi"/>
        </w:rPr>
        <w:t xml:space="preserve"> ter</w:t>
      </w:r>
      <w:r w:rsidR="00862F32" w:rsidRPr="004144EA">
        <w:rPr>
          <w:rFonts w:cstheme="minorHAnsi"/>
        </w:rPr>
        <w:t xml:space="preserve"> pop</w:t>
      </w:r>
      <w:r w:rsidR="007E063C" w:rsidRPr="004144EA">
        <w:rPr>
          <w:rFonts w:cstheme="minorHAnsi"/>
        </w:rPr>
        <w:t xml:space="preserve">lavljanje </w:t>
      </w:r>
      <w:r w:rsidR="00307127" w:rsidRPr="004144EA">
        <w:rPr>
          <w:rFonts w:cstheme="minorHAnsi"/>
        </w:rPr>
        <w:t xml:space="preserve">oziroma oživljanje </w:t>
      </w:r>
      <w:r w:rsidR="007E063C" w:rsidRPr="004144EA">
        <w:rPr>
          <w:rFonts w:cstheme="minorHAnsi"/>
        </w:rPr>
        <w:t>obrečnih gozdov</w:t>
      </w:r>
      <w:r w:rsidR="00916B31" w:rsidRPr="004144EA">
        <w:rPr>
          <w:rFonts w:cstheme="minorHAnsi"/>
        </w:rPr>
        <w:t>, vzporedno s tem pa bodo morali steči vsi napori za</w:t>
      </w:r>
      <w:r w:rsidR="00402E5D" w:rsidRPr="004144EA">
        <w:rPr>
          <w:rFonts w:cstheme="minorHAnsi"/>
        </w:rPr>
        <w:t xml:space="preserve"> formalno</w:t>
      </w:r>
      <w:r w:rsidR="00916B31" w:rsidRPr="004144EA">
        <w:rPr>
          <w:rFonts w:cstheme="minorHAnsi"/>
        </w:rPr>
        <w:t xml:space="preserve"> vzpostavitev </w:t>
      </w:r>
      <w:r w:rsidR="00402E5D" w:rsidRPr="004144EA">
        <w:rPr>
          <w:rFonts w:cstheme="minorHAnsi"/>
        </w:rPr>
        <w:t>Regijskega parka Mura</w:t>
      </w:r>
      <w:r w:rsidR="00F85FDE" w:rsidRPr="004144EA">
        <w:rPr>
          <w:rFonts w:cstheme="minorHAnsi"/>
        </w:rPr>
        <w:t xml:space="preserve"> (na podlagah, </w:t>
      </w:r>
      <w:r w:rsidR="002A6F09" w:rsidRPr="004144EA">
        <w:rPr>
          <w:rFonts w:cstheme="minorHAnsi"/>
        </w:rPr>
        <w:t xml:space="preserve">ki so omogočile razglasitev </w:t>
      </w:r>
      <w:proofErr w:type="spellStart"/>
      <w:r w:rsidR="002A6F09" w:rsidRPr="004144EA">
        <w:rPr>
          <w:rFonts w:cstheme="minorHAnsi"/>
        </w:rPr>
        <w:t>Biosfernega</w:t>
      </w:r>
      <w:proofErr w:type="spellEnd"/>
      <w:r w:rsidR="002A6F09" w:rsidRPr="004144EA">
        <w:rPr>
          <w:rFonts w:cstheme="minorHAnsi"/>
        </w:rPr>
        <w:t xml:space="preserve"> območja Mura)</w:t>
      </w:r>
      <w:r w:rsidR="00987734" w:rsidRPr="004144EA">
        <w:rPr>
          <w:rFonts w:cstheme="minorHAnsi"/>
        </w:rPr>
        <w:t xml:space="preserve">, ki bo imel jasno </w:t>
      </w:r>
      <w:r w:rsidR="00774DCB" w:rsidRPr="004144EA">
        <w:rPr>
          <w:rFonts w:cstheme="minorHAnsi"/>
        </w:rPr>
        <w:t>upravl</w:t>
      </w:r>
      <w:r w:rsidR="00E26E23" w:rsidRPr="004144EA">
        <w:rPr>
          <w:rFonts w:cstheme="minorHAnsi"/>
        </w:rPr>
        <w:t>j</w:t>
      </w:r>
      <w:r w:rsidR="00774DCB" w:rsidRPr="004144EA">
        <w:rPr>
          <w:rFonts w:cstheme="minorHAnsi"/>
        </w:rPr>
        <w:t>a</w:t>
      </w:r>
      <w:r w:rsidR="00E26E23" w:rsidRPr="004144EA">
        <w:rPr>
          <w:rFonts w:cstheme="minorHAnsi"/>
        </w:rPr>
        <w:t>v</w:t>
      </w:r>
      <w:r w:rsidR="00774DCB" w:rsidRPr="004144EA">
        <w:rPr>
          <w:rFonts w:cstheme="minorHAnsi"/>
        </w:rPr>
        <w:t>sko strukturo</w:t>
      </w:r>
      <w:r w:rsidR="00E26E23" w:rsidRPr="004144EA">
        <w:rPr>
          <w:rFonts w:cstheme="minorHAnsi"/>
        </w:rPr>
        <w:t>, stabilno financiranje in strokovno</w:t>
      </w:r>
      <w:r w:rsidR="001D704E" w:rsidRPr="004144EA">
        <w:rPr>
          <w:rFonts w:cstheme="minorHAnsi"/>
        </w:rPr>
        <w:t xml:space="preserve"> vodstveno organiziranost. </w:t>
      </w:r>
    </w:p>
    <w:p w14:paraId="6C732212" w14:textId="77777777" w:rsidR="005E41D7" w:rsidRPr="004144EA" w:rsidRDefault="005E41D7" w:rsidP="00E54E54">
      <w:pPr>
        <w:spacing w:after="0" w:line="240" w:lineRule="auto"/>
        <w:contextualSpacing/>
        <w:jc w:val="both"/>
        <w:rPr>
          <w:rFonts w:cstheme="minorHAnsi"/>
        </w:rPr>
      </w:pPr>
    </w:p>
    <w:p w14:paraId="768C5FDE" w14:textId="2A6A2384" w:rsidR="00C861ED" w:rsidRPr="004144EA" w:rsidRDefault="005E41D7" w:rsidP="00E54E54">
      <w:pPr>
        <w:spacing w:after="0" w:line="240" w:lineRule="auto"/>
        <w:contextualSpacing/>
        <w:jc w:val="both"/>
        <w:rPr>
          <w:rFonts w:cstheme="minorHAnsi"/>
        </w:rPr>
      </w:pPr>
      <w:r w:rsidRPr="004144EA">
        <w:rPr>
          <w:rFonts w:cstheme="minorHAnsi"/>
        </w:rPr>
        <w:t xml:space="preserve">Investicija v Regijski naravni park Mura je ena ključnih, ki bodo regiji zagotovile izkoriščanje primerjalnih prednosti pred drugimi regijami v Sloveniji in širši okolici ter </w:t>
      </w:r>
      <w:r w:rsidR="00CA08F7" w:rsidRPr="004144EA">
        <w:rPr>
          <w:rFonts w:cstheme="minorHAnsi"/>
        </w:rPr>
        <w:t xml:space="preserve">omogočile razvojni preboj utemeljen na </w:t>
      </w:r>
      <w:r w:rsidR="00274241" w:rsidRPr="004144EA">
        <w:rPr>
          <w:rFonts w:cstheme="minorHAnsi"/>
        </w:rPr>
        <w:t xml:space="preserve">trajnostnem in </w:t>
      </w:r>
      <w:r w:rsidR="00CA08F7" w:rsidRPr="004144EA">
        <w:rPr>
          <w:rFonts w:cstheme="minorHAnsi"/>
        </w:rPr>
        <w:t xml:space="preserve">uravnoteženem zasledovanju </w:t>
      </w:r>
      <w:r w:rsidR="00274241" w:rsidRPr="004144EA">
        <w:rPr>
          <w:rFonts w:cstheme="minorHAnsi"/>
        </w:rPr>
        <w:t xml:space="preserve">okoljskih, </w:t>
      </w:r>
      <w:r w:rsidR="00C36DB4" w:rsidRPr="004144EA">
        <w:rPr>
          <w:rFonts w:cstheme="minorHAnsi"/>
        </w:rPr>
        <w:t>družbenih in ekonomskih učinkov.</w:t>
      </w:r>
    </w:p>
    <w:p w14:paraId="6C90F46E" w14:textId="057E9E6C" w:rsidR="00C861ED" w:rsidRDefault="00C861ED" w:rsidP="00E54E54">
      <w:pPr>
        <w:spacing w:after="0" w:line="240" w:lineRule="auto"/>
        <w:contextualSpacing/>
        <w:jc w:val="both"/>
        <w:rPr>
          <w:rFonts w:cstheme="minorHAnsi"/>
        </w:rPr>
      </w:pPr>
    </w:p>
    <w:p w14:paraId="68EC5AB0" w14:textId="1FAFE1E5" w:rsidR="001565E2" w:rsidRPr="004144EA" w:rsidRDefault="001565E2" w:rsidP="001565E2">
      <w:pPr>
        <w:spacing w:after="0" w:line="240" w:lineRule="auto"/>
        <w:contextualSpacing/>
        <w:jc w:val="both"/>
        <w:rPr>
          <w:rFonts w:cstheme="minorHAnsi"/>
        </w:rPr>
      </w:pPr>
      <w:r>
        <w:rPr>
          <w:rFonts w:cstheme="minorHAnsi"/>
        </w:rPr>
        <w:t xml:space="preserve">Regijski naravni park Mura ima širši državni in čezmejni pomen, zato je nujno, da je soustanoviteljica parka država. Financiranje delovanja mora biti urejeno na podoben način, kakor v primeru Krajinskega parka Goričko. </w:t>
      </w:r>
    </w:p>
    <w:p w14:paraId="3E70B939" w14:textId="77777777" w:rsidR="001565E2" w:rsidRPr="004144EA" w:rsidRDefault="001565E2" w:rsidP="00E54E54">
      <w:pPr>
        <w:spacing w:after="0" w:line="240" w:lineRule="auto"/>
        <w:contextualSpacing/>
        <w:jc w:val="both"/>
        <w:rPr>
          <w:rFonts w:cstheme="minorHAnsi"/>
        </w:rPr>
      </w:pPr>
    </w:p>
    <w:p w14:paraId="532B9EE2" w14:textId="3376E2CB" w:rsidR="00C36DB4" w:rsidRDefault="00D4AC20" w:rsidP="00D4AC20">
      <w:pPr>
        <w:spacing w:after="0" w:line="240" w:lineRule="auto"/>
        <w:contextualSpacing/>
        <w:jc w:val="both"/>
      </w:pPr>
      <w:r w:rsidRPr="0045709E">
        <w:t>Kazalnik ukrepa:</w:t>
      </w:r>
    </w:p>
    <w:p w14:paraId="72E746EE" w14:textId="50F08391" w:rsidR="0022299D" w:rsidRPr="0022299D" w:rsidRDefault="0022299D" w:rsidP="0022299D">
      <w:pPr>
        <w:pStyle w:val="Odstavekseznama"/>
        <w:numPr>
          <w:ilvl w:val="0"/>
          <w:numId w:val="20"/>
        </w:numPr>
        <w:spacing w:after="0" w:line="240" w:lineRule="auto"/>
        <w:jc w:val="both"/>
        <w:rPr>
          <w:i/>
          <w:iCs/>
        </w:rPr>
      </w:pPr>
      <w:r w:rsidRPr="0022299D">
        <w:rPr>
          <w:i/>
          <w:iCs/>
        </w:rPr>
        <w:t>Vzpostavitev Regijskega naravnega parka Mura</w:t>
      </w:r>
    </w:p>
    <w:p w14:paraId="1E1A2E14" w14:textId="77777777" w:rsidR="00C861ED" w:rsidRPr="004144EA" w:rsidRDefault="00C861ED" w:rsidP="00E54E54">
      <w:pPr>
        <w:spacing w:after="0" w:line="240" w:lineRule="auto"/>
        <w:contextualSpacing/>
        <w:jc w:val="both"/>
        <w:rPr>
          <w:rFonts w:cstheme="minorHAnsi"/>
        </w:rPr>
      </w:pPr>
    </w:p>
    <w:p w14:paraId="09F46C25" w14:textId="77777777" w:rsidR="00C36DB4" w:rsidRPr="004144EA" w:rsidRDefault="00C36DB4" w:rsidP="00C36DB4">
      <w:pPr>
        <w:pStyle w:val="m-899140339869316289li1"/>
        <w:spacing w:before="0" w:beforeAutospacing="0" w:after="0" w:afterAutospacing="0"/>
        <w:jc w:val="both"/>
        <w:rPr>
          <w:rFonts w:asciiTheme="majorHAnsi" w:hAnsiTheme="majorHAnsi" w:cstheme="majorHAnsi"/>
          <w:sz w:val="22"/>
          <w:szCs w:val="22"/>
        </w:rPr>
      </w:pPr>
    </w:p>
    <w:p w14:paraId="09657948" w14:textId="2B0D706D" w:rsidR="000A65BE" w:rsidRDefault="00FB0E35" w:rsidP="00364C21">
      <w:pPr>
        <w:pStyle w:val="Naslov3"/>
        <w:rPr>
          <w:rStyle w:val="m-899140339869316289s1"/>
        </w:rPr>
      </w:pPr>
      <w:bookmarkStart w:id="72" w:name="_Toc27905196"/>
      <w:r>
        <w:rPr>
          <w:rStyle w:val="m-899140339869316289s1"/>
        </w:rPr>
        <w:t>Celovito ravnanje z vodami</w:t>
      </w:r>
      <w:bookmarkEnd w:id="72"/>
    </w:p>
    <w:p w14:paraId="0070F669" w14:textId="77777777" w:rsidR="00DD2682" w:rsidRDefault="00E53B7A" w:rsidP="00EE034F">
      <w:pPr>
        <w:spacing w:after="0" w:line="240" w:lineRule="auto"/>
        <w:contextualSpacing/>
        <w:jc w:val="both"/>
        <w:rPr>
          <w:rFonts w:cstheme="minorHAnsi"/>
        </w:rPr>
      </w:pPr>
      <w:r w:rsidRPr="00EE034F">
        <w:rPr>
          <w:rFonts w:cstheme="minorHAnsi"/>
        </w:rPr>
        <w:t xml:space="preserve">Ureditev posegov na glavnih vodotokih lahko upočasni odtekanje vode iz pokrajine in s tem postopno vpliva na dvig gladine podtalnice. </w:t>
      </w:r>
      <w:r w:rsidR="00140EC9">
        <w:rPr>
          <w:rFonts w:cstheme="minorHAnsi"/>
        </w:rPr>
        <w:t>Ukrep predvideva</w:t>
      </w:r>
      <w:r w:rsidRPr="00EE034F">
        <w:rPr>
          <w:rFonts w:cstheme="minorHAnsi"/>
        </w:rPr>
        <w:t xml:space="preserve"> </w:t>
      </w:r>
      <w:r w:rsidR="00A642E5">
        <w:rPr>
          <w:rFonts w:cstheme="minorHAnsi"/>
        </w:rPr>
        <w:t>ureditev</w:t>
      </w:r>
      <w:r w:rsidRPr="00EE034F">
        <w:rPr>
          <w:rFonts w:cstheme="minorHAnsi"/>
        </w:rPr>
        <w:t xml:space="preserve"> odvajanj</w:t>
      </w:r>
      <w:r w:rsidR="00140EC9">
        <w:rPr>
          <w:rFonts w:cstheme="minorHAnsi"/>
        </w:rPr>
        <w:t>a</w:t>
      </w:r>
      <w:r w:rsidRPr="00EE034F">
        <w:rPr>
          <w:rFonts w:cstheme="minorHAnsi"/>
        </w:rPr>
        <w:t xml:space="preserve"> meteornih voda iz naselij in </w:t>
      </w:r>
      <w:r w:rsidR="00A642E5">
        <w:rPr>
          <w:rFonts w:cstheme="minorHAnsi"/>
        </w:rPr>
        <w:t xml:space="preserve">s tem </w:t>
      </w:r>
      <w:r w:rsidRPr="00EE034F">
        <w:rPr>
          <w:rFonts w:cstheme="minorHAnsi"/>
        </w:rPr>
        <w:t>prepreči</w:t>
      </w:r>
      <w:r w:rsidR="00A642E5">
        <w:rPr>
          <w:rFonts w:cstheme="minorHAnsi"/>
        </w:rPr>
        <w:t>tev</w:t>
      </w:r>
      <w:r w:rsidRPr="00EE034F">
        <w:rPr>
          <w:rFonts w:cstheme="minorHAnsi"/>
        </w:rPr>
        <w:t xml:space="preserve"> nastajanj</w:t>
      </w:r>
      <w:r w:rsidR="00A642E5">
        <w:rPr>
          <w:rFonts w:cstheme="minorHAnsi"/>
        </w:rPr>
        <w:t>a</w:t>
      </w:r>
      <w:r w:rsidRPr="00EE034F">
        <w:rPr>
          <w:rFonts w:cstheme="minorHAnsi"/>
        </w:rPr>
        <w:t xml:space="preserve"> škode ob močnih padavinah na objektih. Prav tako se bodo reševali problemi, ki nastanejo zaradi nastanka zalednih voda. </w:t>
      </w:r>
      <w:r w:rsidR="0048735A">
        <w:rPr>
          <w:rFonts w:cstheme="minorHAnsi"/>
        </w:rPr>
        <w:t>Ukrep</w:t>
      </w:r>
      <w:r w:rsidRPr="00EE034F">
        <w:rPr>
          <w:rFonts w:cstheme="minorHAnsi"/>
        </w:rPr>
        <w:t xml:space="preserve"> bo identificiral ustrezne lokacije v prostoru, kjer bi ta voda lahko ostajala oziroma mesta, kjer bi lahko izvedli mobilna črpališča, s pomočjo katerih bi zaledno vodo prečrpali v odvodnike oziroma v inundacijske prostore reke Mure. </w:t>
      </w:r>
      <w:r w:rsidR="00E12E59">
        <w:rPr>
          <w:rFonts w:cstheme="minorHAnsi"/>
        </w:rPr>
        <w:t xml:space="preserve">Ukrep se </w:t>
      </w:r>
      <w:r w:rsidR="00963012">
        <w:rPr>
          <w:rFonts w:cstheme="minorHAnsi"/>
        </w:rPr>
        <w:t xml:space="preserve">bo </w:t>
      </w:r>
      <w:r w:rsidRPr="00EE034F">
        <w:rPr>
          <w:rFonts w:cstheme="minorHAnsi"/>
        </w:rPr>
        <w:t>izvajal</w:t>
      </w:r>
      <w:r w:rsidR="00963012">
        <w:rPr>
          <w:rFonts w:cstheme="minorHAnsi"/>
        </w:rPr>
        <w:t xml:space="preserve"> celostno in</w:t>
      </w:r>
      <w:r w:rsidRPr="00EE034F">
        <w:rPr>
          <w:rFonts w:cstheme="minorHAnsi"/>
        </w:rPr>
        <w:t xml:space="preserve"> na </w:t>
      </w:r>
      <w:r w:rsidR="00181C90">
        <w:rPr>
          <w:rFonts w:cstheme="minorHAnsi"/>
        </w:rPr>
        <w:t>več</w:t>
      </w:r>
      <w:r w:rsidRPr="00EE034F">
        <w:rPr>
          <w:rFonts w:cstheme="minorHAnsi"/>
        </w:rPr>
        <w:t xml:space="preserve"> nivojih. Na vodotokih in objektih v lasti Republike Slovenije bodo aktivnosti potekale centralno in celovito na področju celotnega Pomurja. Prav tako bo celotno področje strokovno obdelano z izdelavo poplavnih študij in kart, izvedeni bodo geodetski posnetki in posnetki obstoječega stanja. </w:t>
      </w:r>
    </w:p>
    <w:p w14:paraId="5ACF37FF" w14:textId="77777777" w:rsidR="001D3FA8" w:rsidRDefault="001D3FA8" w:rsidP="00EE034F">
      <w:pPr>
        <w:spacing w:after="0" w:line="240" w:lineRule="auto"/>
        <w:contextualSpacing/>
        <w:jc w:val="both"/>
        <w:rPr>
          <w:rFonts w:cstheme="minorHAnsi"/>
        </w:rPr>
      </w:pPr>
    </w:p>
    <w:p w14:paraId="14688A95" w14:textId="04D78328" w:rsidR="00E6727C" w:rsidRDefault="00E6727C" w:rsidP="00EE034F">
      <w:pPr>
        <w:spacing w:after="0" w:line="240" w:lineRule="auto"/>
        <w:contextualSpacing/>
        <w:jc w:val="both"/>
        <w:rPr>
          <w:rFonts w:cstheme="minorHAnsi"/>
        </w:rPr>
      </w:pPr>
      <w:r>
        <w:rPr>
          <w:rFonts w:cstheme="minorHAnsi"/>
        </w:rPr>
        <w:t>Kazalnika ukrepa:</w:t>
      </w:r>
    </w:p>
    <w:p w14:paraId="73F4291D" w14:textId="3B69B5EC" w:rsidR="00E6727C" w:rsidRPr="005C5260" w:rsidRDefault="006F1111" w:rsidP="00E6727C">
      <w:pPr>
        <w:pStyle w:val="Odstavekseznama"/>
        <w:numPr>
          <w:ilvl w:val="0"/>
          <w:numId w:val="20"/>
        </w:numPr>
        <w:spacing w:after="0" w:line="240" w:lineRule="auto"/>
        <w:jc w:val="both"/>
        <w:rPr>
          <w:rFonts w:cstheme="minorHAnsi"/>
          <w:i/>
          <w:iCs/>
        </w:rPr>
      </w:pPr>
      <w:r w:rsidRPr="005C5260">
        <w:rPr>
          <w:rFonts w:cstheme="minorHAnsi"/>
          <w:i/>
          <w:iCs/>
        </w:rPr>
        <w:t>Število manj poplavno ogroženih prebivalcev</w:t>
      </w:r>
    </w:p>
    <w:p w14:paraId="6174F50D" w14:textId="769477CA" w:rsidR="006F1111" w:rsidRPr="005C5260" w:rsidRDefault="005D42B3" w:rsidP="00E6727C">
      <w:pPr>
        <w:pStyle w:val="Odstavekseznama"/>
        <w:numPr>
          <w:ilvl w:val="0"/>
          <w:numId w:val="20"/>
        </w:numPr>
        <w:spacing w:after="0" w:line="240" w:lineRule="auto"/>
        <w:jc w:val="both"/>
        <w:rPr>
          <w:rFonts w:cstheme="minorHAnsi"/>
          <w:i/>
          <w:iCs/>
        </w:rPr>
      </w:pPr>
      <w:r w:rsidRPr="005C5260">
        <w:rPr>
          <w:rFonts w:cstheme="minorHAnsi"/>
          <w:i/>
          <w:iCs/>
        </w:rPr>
        <w:t xml:space="preserve">Površina zaščitenih in </w:t>
      </w:r>
      <w:r w:rsidR="00B531CC" w:rsidRPr="005C5260">
        <w:rPr>
          <w:rFonts w:cstheme="minorHAnsi"/>
          <w:i/>
          <w:iCs/>
        </w:rPr>
        <w:t xml:space="preserve">urejenih površin za </w:t>
      </w:r>
      <w:r w:rsidR="00C26A78" w:rsidRPr="005C5260">
        <w:rPr>
          <w:rFonts w:cstheme="minorHAnsi"/>
          <w:i/>
          <w:iCs/>
        </w:rPr>
        <w:t>kontrolirano ali naravno razlivanje voda ob po</w:t>
      </w:r>
      <w:r w:rsidR="005C5260" w:rsidRPr="005C5260">
        <w:rPr>
          <w:rFonts w:cstheme="minorHAnsi"/>
          <w:i/>
          <w:iCs/>
        </w:rPr>
        <w:t>p</w:t>
      </w:r>
      <w:r w:rsidR="00C26A78" w:rsidRPr="005C5260">
        <w:rPr>
          <w:rFonts w:cstheme="minorHAnsi"/>
          <w:i/>
          <w:iCs/>
        </w:rPr>
        <w:t>lavah</w:t>
      </w:r>
    </w:p>
    <w:p w14:paraId="2DB811F0" w14:textId="5AA420C1" w:rsidR="00FB0E35" w:rsidRDefault="00FB0E35" w:rsidP="00FB0E35">
      <w:pPr>
        <w:spacing w:after="0" w:line="240" w:lineRule="auto"/>
        <w:contextualSpacing/>
        <w:jc w:val="both"/>
        <w:rPr>
          <w:rFonts w:cstheme="minorHAnsi"/>
        </w:rPr>
      </w:pPr>
    </w:p>
    <w:p w14:paraId="65897443" w14:textId="77777777" w:rsidR="001D3FA8" w:rsidRPr="00FB0E35" w:rsidRDefault="001D3FA8" w:rsidP="00FB0E35">
      <w:pPr>
        <w:spacing w:after="0" w:line="240" w:lineRule="auto"/>
        <w:contextualSpacing/>
        <w:jc w:val="both"/>
        <w:rPr>
          <w:rFonts w:cstheme="minorHAnsi"/>
        </w:rPr>
      </w:pPr>
    </w:p>
    <w:p w14:paraId="6FDE2D83" w14:textId="572B285B" w:rsidR="008D70FB" w:rsidRPr="00364C21" w:rsidRDefault="5F8671C1" w:rsidP="00364C21">
      <w:pPr>
        <w:pStyle w:val="Naslov3"/>
      </w:pPr>
      <w:bookmarkStart w:id="73" w:name="_Toc27905197"/>
      <w:r w:rsidRPr="00364C21">
        <w:rPr>
          <w:rStyle w:val="m-899140339869316289s1"/>
        </w:rPr>
        <w:t xml:space="preserve">Alternativne rešitve </w:t>
      </w:r>
      <w:proofErr w:type="spellStart"/>
      <w:r w:rsidRPr="00364C21">
        <w:rPr>
          <w:rStyle w:val="m-899140339869316289s1"/>
        </w:rPr>
        <w:t>tretiranja</w:t>
      </w:r>
      <w:proofErr w:type="spellEnd"/>
      <w:r w:rsidRPr="00364C21">
        <w:rPr>
          <w:rStyle w:val="m-899140339869316289s1"/>
        </w:rPr>
        <w:t xml:space="preserve"> in upravljanja z odpadnimi vodami na podeželju z razpršeno poselitvijo</w:t>
      </w:r>
      <w:bookmarkEnd w:id="73"/>
    </w:p>
    <w:p w14:paraId="59AA629D" w14:textId="52B1E890" w:rsidR="007E3064" w:rsidRPr="004144EA" w:rsidRDefault="009311DD" w:rsidP="00CF6010">
      <w:pPr>
        <w:spacing w:after="0" w:line="240" w:lineRule="auto"/>
        <w:contextualSpacing/>
        <w:jc w:val="both"/>
        <w:rPr>
          <w:rFonts w:cstheme="minorHAnsi"/>
        </w:rPr>
      </w:pPr>
      <w:r w:rsidRPr="004144EA">
        <w:rPr>
          <w:rFonts w:cstheme="minorHAnsi"/>
        </w:rPr>
        <w:t>Varstvo okolja je za ohranjanje in izboljšanje kakovosti življenja izjemnega pomena. Čiščenje odpadnih komunalnih voda je tako zakonska kot etična odgovornost vsakega posameznika</w:t>
      </w:r>
      <w:r w:rsidR="0032443E" w:rsidRPr="004144EA">
        <w:rPr>
          <w:rFonts w:cstheme="minorHAnsi"/>
        </w:rPr>
        <w:t xml:space="preserve"> in skupnosti</w:t>
      </w:r>
      <w:r w:rsidRPr="004144EA">
        <w:rPr>
          <w:rFonts w:cstheme="minorHAnsi"/>
        </w:rPr>
        <w:t xml:space="preserve">. Za Slovenijo je značilna razpršena poselitev, zlasti v gričevnatih in hribovitih delih Slovenije. Podeželje predstavlja 30,5 % slovenskega ozemlja in zajema 38,5 % prebivalstva. Ta območja so </w:t>
      </w:r>
      <w:r w:rsidR="00CF6010" w:rsidRPr="004144EA">
        <w:rPr>
          <w:rFonts w:cstheme="minorHAnsi"/>
        </w:rPr>
        <w:t>običajno</w:t>
      </w:r>
      <w:r w:rsidRPr="004144EA">
        <w:rPr>
          <w:rFonts w:cstheme="minorHAnsi"/>
        </w:rPr>
        <w:t xml:space="preserve"> hkrati </w:t>
      </w:r>
      <w:r w:rsidRPr="004144EA">
        <w:rPr>
          <w:rFonts w:cstheme="minorHAnsi"/>
        </w:rPr>
        <w:lastRenderedPageBreak/>
        <w:t>tudi povirja večjih vodotokov, ekološko pomembna in uvrščena med posebna varstvena območja Natura 2000.</w:t>
      </w:r>
      <w:r w:rsidR="00692C57" w:rsidRPr="004144EA">
        <w:rPr>
          <w:rFonts w:cstheme="minorHAnsi"/>
        </w:rPr>
        <w:t xml:space="preserve"> Vse našteto še zlasti velja za Pomurje.</w:t>
      </w:r>
    </w:p>
    <w:p w14:paraId="45C8BC1A" w14:textId="77777777" w:rsidR="00CF6010" w:rsidRPr="004144EA" w:rsidRDefault="00CF6010" w:rsidP="00CF6010">
      <w:pPr>
        <w:spacing w:after="0" w:line="240" w:lineRule="auto"/>
        <w:contextualSpacing/>
        <w:jc w:val="both"/>
        <w:rPr>
          <w:rFonts w:cstheme="minorHAnsi"/>
        </w:rPr>
      </w:pPr>
    </w:p>
    <w:p w14:paraId="124C2025" w14:textId="5DA4551C" w:rsidR="009311DD" w:rsidRPr="004144EA" w:rsidRDefault="00A14356" w:rsidP="00CF6010">
      <w:pPr>
        <w:spacing w:after="0" w:line="240" w:lineRule="auto"/>
        <w:contextualSpacing/>
        <w:jc w:val="both"/>
        <w:rPr>
          <w:rFonts w:cstheme="minorHAnsi"/>
        </w:rPr>
      </w:pPr>
      <w:r w:rsidRPr="004144EA">
        <w:rPr>
          <w:rFonts w:cstheme="minorHAnsi"/>
        </w:rPr>
        <w:t>Operativni programi za aglomeracije največkrat ne zajemajo reševanja problemov odvajanja in čiščenja odpadnih voda na območjih razpršene poselitve. Pogosto tudi rešitve, ki jih ponujajo</w:t>
      </w:r>
      <w:r w:rsidR="007A36CC" w:rsidRPr="004144EA">
        <w:rPr>
          <w:rFonts w:cstheme="minorHAnsi"/>
        </w:rPr>
        <w:t>,</w:t>
      </w:r>
      <w:r w:rsidRPr="004144EA">
        <w:rPr>
          <w:rFonts w:cstheme="minorHAnsi"/>
        </w:rPr>
        <w:t xml:space="preserve"> niso ekološko in ekonomsko najbolj upravičene. </w:t>
      </w:r>
      <w:r w:rsidR="007A36CC" w:rsidRPr="004144EA">
        <w:rPr>
          <w:rFonts w:cstheme="minorHAnsi"/>
        </w:rPr>
        <w:t>Med</w:t>
      </w:r>
      <w:r w:rsidRPr="004144EA">
        <w:rPr>
          <w:rFonts w:cstheme="minorHAnsi"/>
        </w:rPr>
        <w:t xml:space="preserve"> neustrezne pristope </w:t>
      </w:r>
      <w:r w:rsidR="007A36CC" w:rsidRPr="004144EA">
        <w:rPr>
          <w:rFonts w:cstheme="minorHAnsi"/>
        </w:rPr>
        <w:t>lahko štejemo</w:t>
      </w:r>
      <w:r w:rsidRPr="004144EA">
        <w:rPr>
          <w:rFonts w:cstheme="minorHAnsi"/>
        </w:rPr>
        <w:t xml:space="preserve"> predvsem dolge centralizirane kanalizacijske vode, ki so tako funkcionalno kot tudi ekonomsko dostikrat neupravičeni. Ti sistemi so neustrezni še zlasti za ekološko pomembna območja (47,7 % površine Slovenije), območja Nature 2000 (35,5 %) in druga zaščitena območja. Ohranjanje in varovanje teh območij pred različnimi viri onesnaževanje pa je naša prioritetna skrb in odgovornost. Podatki o onesnaženju površinskih, stoječih ter tekočih voda kažejo, da predstavljajo komunalne odpadne vode iz naselij in ostalih virov velik delež vsega onesnaženja voda. To povratno vpliva na stanje pitnih voda ter posledično na bivalne in življenjske razmere za vsa živa bitja. Pri odločanju o več, nekaj ali le enem čistilnem sistemu znotraj enega ali nekaj naselij je </w:t>
      </w:r>
      <w:r w:rsidR="00274412">
        <w:rPr>
          <w:rFonts w:cstheme="minorHAnsi"/>
        </w:rPr>
        <w:t>treba</w:t>
      </w:r>
      <w:r w:rsidRPr="004144EA">
        <w:rPr>
          <w:rFonts w:cstheme="minorHAnsi"/>
        </w:rPr>
        <w:t xml:space="preserve"> uporabiti </w:t>
      </w:r>
      <w:proofErr w:type="spellStart"/>
      <w:r w:rsidRPr="004144EA">
        <w:rPr>
          <w:rFonts w:cstheme="minorHAnsi"/>
        </w:rPr>
        <w:t>večnivojski</w:t>
      </w:r>
      <w:proofErr w:type="spellEnd"/>
      <w:r w:rsidRPr="004144EA">
        <w:rPr>
          <w:rFonts w:cstheme="minorHAnsi"/>
        </w:rPr>
        <w:t xml:space="preserve"> sistem presoje, kjer se sooča okoljske, ekonomske in družbene vidike. Z znanstveno razvojnega vidika je smiselno razvijati sonaravne metode za čiščenje odpadnih voda, ki nimajo NIMBY (»not in </w:t>
      </w:r>
      <w:proofErr w:type="spellStart"/>
      <w:r w:rsidRPr="004144EA">
        <w:rPr>
          <w:rFonts w:cstheme="minorHAnsi"/>
        </w:rPr>
        <w:t>my</w:t>
      </w:r>
      <w:proofErr w:type="spellEnd"/>
      <w:r w:rsidRPr="004144EA">
        <w:rPr>
          <w:rFonts w:cstheme="minorHAnsi"/>
        </w:rPr>
        <w:t xml:space="preserve"> back </w:t>
      </w:r>
      <w:proofErr w:type="spellStart"/>
      <w:r w:rsidRPr="004144EA">
        <w:rPr>
          <w:rFonts w:cstheme="minorHAnsi"/>
        </w:rPr>
        <w:t>yard</w:t>
      </w:r>
      <w:proofErr w:type="spellEnd"/>
      <w:r w:rsidRPr="004144EA">
        <w:rPr>
          <w:rFonts w:cstheme="minorHAnsi"/>
        </w:rPr>
        <w:t>«) efektov, ne obremenjujejo okolja s sekundarno polucijo in imajo visoko dodano vrednost. Prav tako pa lahko na ta način z reševanjem problematike odpadnih vod izboljšamo tudi kakovost vodnih virov in jih zaščitimo pred nadaljnjim onesnaževanjem.</w:t>
      </w:r>
    </w:p>
    <w:p w14:paraId="48F64C80" w14:textId="77777777" w:rsidR="00A14356" w:rsidRPr="004144EA" w:rsidRDefault="00A14356" w:rsidP="00CF6010">
      <w:pPr>
        <w:spacing w:after="0" w:line="240" w:lineRule="auto"/>
        <w:contextualSpacing/>
        <w:jc w:val="both"/>
        <w:rPr>
          <w:rFonts w:cstheme="minorHAnsi"/>
        </w:rPr>
      </w:pPr>
    </w:p>
    <w:p w14:paraId="0D334F35" w14:textId="33A368D1" w:rsidR="00A14356" w:rsidRPr="004144EA" w:rsidRDefault="00263E8B" w:rsidP="00CF6010">
      <w:pPr>
        <w:spacing w:after="0" w:line="240" w:lineRule="auto"/>
        <w:contextualSpacing/>
        <w:jc w:val="both"/>
        <w:rPr>
          <w:rFonts w:cstheme="minorHAnsi"/>
        </w:rPr>
      </w:pPr>
      <w:r w:rsidRPr="004144EA">
        <w:rPr>
          <w:rFonts w:cstheme="minorHAnsi"/>
        </w:rPr>
        <w:t>Na drugi strani so dolga kanalizacijska omrežja (centralizirani sistem), draga črpališča in velike čistilne naprave za majhne občine, posebno tiste z razpršeno poselitvijo</w:t>
      </w:r>
      <w:r w:rsidR="005C77C3" w:rsidRPr="004144EA">
        <w:rPr>
          <w:rFonts w:cstheme="minorHAnsi"/>
        </w:rPr>
        <w:t>,</w:t>
      </w:r>
      <w:r w:rsidRPr="004144EA">
        <w:rPr>
          <w:rFonts w:cstheme="minorHAnsi"/>
        </w:rPr>
        <w:t xml:space="preserve"> finančno nedosegljive. Zato iščejo možnosti sofinanciranja iz kohezijskih sredstev, ki zahtevajo ogromne investicije, lastno udeležbo in poleg tega pogosto niso ekološko upravičene. Prednosti, ki se kažejo z razpršenimi, manjšimi kanalizacijskimi sistemi so</w:t>
      </w:r>
      <w:r w:rsidR="004157FC" w:rsidRPr="004144EA">
        <w:rPr>
          <w:rFonts w:cstheme="minorHAnsi"/>
        </w:rPr>
        <w:t xml:space="preserve"> </w:t>
      </w:r>
      <w:r w:rsidRPr="004144EA">
        <w:rPr>
          <w:rFonts w:cstheme="minorHAnsi"/>
        </w:rPr>
        <w:t>fazna izgradnja kanalizacijskih sistemov, manjše investicije, lokalno reševanje problematike, manjše čistilne naprave v primeru izpadov ne povzročijo velikih ekoloških katastrof, večja vključenost lokalnega prebivalstva pri odločitvah postavitve (socialni vidik), manjši posegi v prostor in okolje</w:t>
      </w:r>
      <w:r w:rsidR="004157FC" w:rsidRPr="004144EA">
        <w:rPr>
          <w:rFonts w:cstheme="minorHAnsi"/>
        </w:rPr>
        <w:t xml:space="preserve"> in nižji</w:t>
      </w:r>
      <w:r w:rsidRPr="004144EA">
        <w:rPr>
          <w:rFonts w:cstheme="minorHAnsi"/>
        </w:rPr>
        <w:t xml:space="preserve"> stroški vzdrževanja </w:t>
      </w:r>
      <w:r w:rsidR="004157FC" w:rsidRPr="004144EA">
        <w:rPr>
          <w:rFonts w:cstheme="minorHAnsi"/>
        </w:rPr>
        <w:t>ter</w:t>
      </w:r>
      <w:r w:rsidRPr="004144EA">
        <w:rPr>
          <w:rFonts w:cstheme="minorHAnsi"/>
        </w:rPr>
        <w:t xml:space="preserve"> obratovanja.</w:t>
      </w:r>
    </w:p>
    <w:p w14:paraId="47548250" w14:textId="77777777" w:rsidR="00263E8B" w:rsidRPr="004144EA" w:rsidRDefault="00263E8B" w:rsidP="00CF6010">
      <w:pPr>
        <w:spacing w:after="0" w:line="240" w:lineRule="auto"/>
        <w:contextualSpacing/>
        <w:jc w:val="both"/>
        <w:rPr>
          <w:rFonts w:cstheme="minorHAnsi"/>
        </w:rPr>
      </w:pPr>
    </w:p>
    <w:p w14:paraId="03E8FB24" w14:textId="1C7D5BCC" w:rsidR="00263E8B" w:rsidRPr="004144EA" w:rsidRDefault="5F8671C1" w:rsidP="5F8671C1">
      <w:pPr>
        <w:spacing w:after="0" w:line="240" w:lineRule="auto"/>
        <w:contextualSpacing/>
        <w:jc w:val="both"/>
      </w:pPr>
      <w:r w:rsidRPr="004144EA">
        <w:t xml:space="preserve">Najpogosteje uporabljena sonaravna metoda za čiščenje odpadnih voda so rastlinske čistilne naprave (RČN). Ideja čiščenja z mešanicami substrata, močvirskimi rastlinami in mikroorganizmi, ki jih tak sistem predstavlja, se je udejanjila v obliki različnih, ponekod zelo inovativnih umetnih močvirij oziroma rastlinskih čistilnih naprav ter sonaravno urejenih močvirij. Večinoma so namenjene čiščenju komunalnih odpadnih voda, dokazano pa je tudi učinkovito čiščenje izcednih voda iz cestišč. V sami Evropi je v rabi preko 60.000 RČN. V Franciji, kjer so začeli z intenzivnejšim razvojem v 90. letih, je sistem RČN postal najbolj popularna tehnologija za čiščenje komunalne odpadne vode iz ruralnih naselij do 2000 PE. Problematika implementacije sonaravnih metod za čiščenje odpadnih voda v Sloveniji se nanaša predvsem na neprimerne spodbujevalne mehanizme za izvajanje teh metod, zato je naloga regije, da v prihodnji perspektivi preusmeri pozornost s centraliziranih na decentralizirane alternativne rešitve </w:t>
      </w:r>
      <w:proofErr w:type="spellStart"/>
      <w:r w:rsidRPr="004144EA">
        <w:t>tretiranja</w:t>
      </w:r>
      <w:proofErr w:type="spellEnd"/>
      <w:r w:rsidRPr="004144EA">
        <w:t xml:space="preserve"> odpadnih voda, ki pomenijo nižje stroške investicij, hitrejšo realizacijo in okoljsko sprejemljivejšo gradnjo in samo delovanje naprav.</w:t>
      </w:r>
    </w:p>
    <w:p w14:paraId="0848D4F5" w14:textId="77777777" w:rsidR="00CF6010" w:rsidRPr="004144EA" w:rsidRDefault="00CF6010" w:rsidP="00CF6010">
      <w:pPr>
        <w:spacing w:after="0" w:line="240" w:lineRule="auto"/>
        <w:contextualSpacing/>
        <w:jc w:val="both"/>
        <w:rPr>
          <w:rFonts w:cstheme="minorHAnsi"/>
        </w:rPr>
      </w:pPr>
    </w:p>
    <w:p w14:paraId="076EEB78" w14:textId="53B07EB8" w:rsidR="5F8671C1" w:rsidRDefault="00D4AC20" w:rsidP="00D4AC20">
      <w:pPr>
        <w:spacing w:after="0" w:line="240" w:lineRule="auto"/>
        <w:jc w:val="both"/>
      </w:pPr>
      <w:r w:rsidRPr="0045709E">
        <w:t>Kazalnik ukrepa:</w:t>
      </w:r>
    </w:p>
    <w:p w14:paraId="34FA371B" w14:textId="3588A0F5" w:rsidR="00E56A39" w:rsidRPr="00E56A39" w:rsidRDefault="00E56A39" w:rsidP="00E56A39">
      <w:pPr>
        <w:pStyle w:val="Odstavekseznama"/>
        <w:numPr>
          <w:ilvl w:val="0"/>
          <w:numId w:val="20"/>
        </w:numPr>
        <w:spacing w:after="0" w:line="240" w:lineRule="auto"/>
        <w:jc w:val="both"/>
        <w:rPr>
          <w:i/>
          <w:iCs/>
        </w:rPr>
      </w:pPr>
      <w:r w:rsidRPr="00E56A39">
        <w:rPr>
          <w:i/>
          <w:iCs/>
        </w:rPr>
        <w:t>Število rastlinskih čistilnih naprav</w:t>
      </w:r>
    </w:p>
    <w:p w14:paraId="22522D57" w14:textId="7997736D" w:rsidR="5F8671C1" w:rsidRDefault="5F8671C1" w:rsidP="5F8671C1">
      <w:pPr>
        <w:spacing w:after="0" w:line="240" w:lineRule="auto"/>
        <w:jc w:val="both"/>
      </w:pPr>
    </w:p>
    <w:p w14:paraId="423423EB" w14:textId="77777777" w:rsidR="004D195F" w:rsidRPr="004144EA" w:rsidRDefault="004D195F" w:rsidP="5F8671C1">
      <w:pPr>
        <w:spacing w:after="0" w:line="240" w:lineRule="auto"/>
        <w:jc w:val="both"/>
      </w:pPr>
    </w:p>
    <w:p w14:paraId="0A67C31B" w14:textId="057F5417" w:rsidR="001B1B59" w:rsidRPr="00331581" w:rsidRDefault="5F8671C1" w:rsidP="00331581">
      <w:pPr>
        <w:pStyle w:val="Naslov3"/>
        <w:rPr>
          <w:rStyle w:val="m-899140339869316289s1"/>
        </w:rPr>
      </w:pPr>
      <w:bookmarkStart w:id="74" w:name="_Toc27905198"/>
      <w:r w:rsidRPr="00331581">
        <w:rPr>
          <w:rStyle w:val="m-899140339869316289s1"/>
        </w:rPr>
        <w:t>Ukrepi ozaveščanja o trajnostnih praksah in krožnih modelih ekonomije za zdravo regijo brez odpadkov</w:t>
      </w:r>
      <w:bookmarkEnd w:id="74"/>
    </w:p>
    <w:p w14:paraId="7C3F8512" w14:textId="2650806C" w:rsidR="5F8671C1" w:rsidRPr="004144EA" w:rsidRDefault="5F8671C1" w:rsidP="5F8671C1">
      <w:pPr>
        <w:spacing w:after="0" w:line="240" w:lineRule="auto"/>
        <w:jc w:val="both"/>
      </w:pPr>
      <w:r w:rsidRPr="004144EA">
        <w:t xml:space="preserve">Mednarodna </w:t>
      </w:r>
      <w:proofErr w:type="spellStart"/>
      <w:r w:rsidRPr="004144EA">
        <w:t>Zero</w:t>
      </w:r>
      <w:proofErr w:type="spellEnd"/>
      <w:r w:rsidRPr="004144EA">
        <w:t xml:space="preserve"> </w:t>
      </w:r>
      <w:proofErr w:type="spellStart"/>
      <w:r w:rsidRPr="004144EA">
        <w:t>Waste</w:t>
      </w:r>
      <w:proofErr w:type="spellEnd"/>
      <w:r w:rsidRPr="004144EA">
        <w:t xml:space="preserve"> zveza je pred desetletjem sprejela definicijo koncepta </w:t>
      </w:r>
      <w:proofErr w:type="spellStart"/>
      <w:r w:rsidRPr="004144EA">
        <w:t>zero</w:t>
      </w:r>
      <w:proofErr w:type="spellEnd"/>
      <w:r w:rsidRPr="004144EA">
        <w:t xml:space="preserve"> </w:t>
      </w:r>
      <w:proofErr w:type="spellStart"/>
      <w:r w:rsidRPr="004144EA">
        <w:t>waste</w:t>
      </w:r>
      <w:proofErr w:type="spellEnd"/>
      <w:r w:rsidRPr="004144EA">
        <w:t xml:space="preserve"> (»nič odpadkov«), ki predstavlja temelj ukrepa ozaveščanja za korak naproti regiji brez odpadkov. Definicija pravi, da gre za etičen, ekonomski, učinkovit in vizionarski cilj, ki vodi družbo v spremembo </w:t>
      </w:r>
      <w:r w:rsidRPr="004144EA">
        <w:lastRenderedPageBreak/>
        <w:t xml:space="preserve">življenjskega stila in navad ter k posnemanju trajnostnih naravnih ciklov, kjer so vsi odpadni materiali surovina za nekoga drugega. </w:t>
      </w:r>
    </w:p>
    <w:p w14:paraId="447FDAA5" w14:textId="74395B81" w:rsidR="5F8671C1" w:rsidRPr="004144EA" w:rsidRDefault="5F8671C1" w:rsidP="5F8671C1">
      <w:pPr>
        <w:spacing w:after="0" w:line="240" w:lineRule="auto"/>
        <w:jc w:val="both"/>
      </w:pPr>
      <w:r w:rsidRPr="004144EA">
        <w:t xml:space="preserve"> </w:t>
      </w:r>
    </w:p>
    <w:p w14:paraId="74EE1D5A" w14:textId="58A9F9B1" w:rsidR="5F8671C1" w:rsidRPr="004144EA" w:rsidRDefault="5F8671C1" w:rsidP="5F8671C1">
      <w:pPr>
        <w:spacing w:after="0" w:line="240" w:lineRule="auto"/>
        <w:jc w:val="both"/>
      </w:pPr>
      <w:proofErr w:type="spellStart"/>
      <w:r w:rsidRPr="004144EA">
        <w:t>Zero</w:t>
      </w:r>
      <w:proofErr w:type="spellEnd"/>
      <w:r w:rsidRPr="004144EA">
        <w:t xml:space="preserve"> </w:t>
      </w:r>
      <w:proofErr w:type="spellStart"/>
      <w:r w:rsidRPr="004144EA">
        <w:t>waste</w:t>
      </w:r>
      <w:proofErr w:type="spellEnd"/>
      <w:r w:rsidRPr="004144EA">
        <w:t xml:space="preserve"> je </w:t>
      </w:r>
      <w:proofErr w:type="spellStart"/>
      <w:r w:rsidRPr="004144EA">
        <w:t>ekoremediacijski</w:t>
      </w:r>
      <w:proofErr w:type="spellEnd"/>
      <w:r w:rsidRPr="004144EA">
        <w:t xml:space="preserve"> pristop, ki pomeni oblikovanje in upravljanje izdelkov in procesov tako, da se zmanjšata volumen in toksičnost odpadkov, ohranja ter predela vse materiale in se jih ne sežiga ali odlaga. Implementacija </w:t>
      </w:r>
      <w:proofErr w:type="spellStart"/>
      <w:r w:rsidRPr="004144EA">
        <w:t>zero</w:t>
      </w:r>
      <w:proofErr w:type="spellEnd"/>
      <w:r w:rsidRPr="004144EA">
        <w:t xml:space="preserve"> </w:t>
      </w:r>
      <w:proofErr w:type="spellStart"/>
      <w:r w:rsidRPr="004144EA">
        <w:t>waste</w:t>
      </w:r>
      <w:proofErr w:type="spellEnd"/>
      <w:r w:rsidRPr="004144EA">
        <w:t xml:space="preserve"> koncepta v regijo oziroma njene lokalne skupnosti bo preprečila vsakršne izpuste v zemljo, vodo ali zrak, ki bi lahko ogrozili zdravje ekosistemov, ljudi, živali ali planeta.</w:t>
      </w:r>
    </w:p>
    <w:p w14:paraId="53E0E3EC" w14:textId="4F51E458" w:rsidR="5F8671C1" w:rsidRPr="004144EA" w:rsidRDefault="5F8671C1" w:rsidP="5F8671C1">
      <w:pPr>
        <w:spacing w:after="0" w:line="240" w:lineRule="auto"/>
        <w:jc w:val="both"/>
      </w:pPr>
      <w:r w:rsidRPr="004144EA">
        <w:t xml:space="preserve"> </w:t>
      </w:r>
    </w:p>
    <w:p w14:paraId="0740DE56" w14:textId="22FFC9BD" w:rsidR="5F8671C1" w:rsidRPr="004144EA" w:rsidRDefault="5F8671C1" w:rsidP="5F8671C1">
      <w:pPr>
        <w:spacing w:after="0" w:line="240" w:lineRule="auto"/>
        <w:jc w:val="both"/>
      </w:pPr>
      <w:r w:rsidRPr="004144EA">
        <w:t xml:space="preserve">Eden najpomembnejših vidikov </w:t>
      </w:r>
      <w:proofErr w:type="spellStart"/>
      <w:r w:rsidRPr="004144EA">
        <w:t>zero</w:t>
      </w:r>
      <w:proofErr w:type="spellEnd"/>
      <w:r w:rsidRPr="004144EA">
        <w:t xml:space="preserve"> </w:t>
      </w:r>
      <w:proofErr w:type="spellStart"/>
      <w:r w:rsidRPr="004144EA">
        <w:t>waste</w:t>
      </w:r>
      <w:proofErr w:type="spellEnd"/>
      <w:r w:rsidRPr="004144EA">
        <w:t xml:space="preserve"> je preprečevanje nastajanja odpadkov. To je najbolj zaželeno ravnanje z njimi. Skupna evropska zakonodaja ga definira kot ukrepe, ki zmanjšajo količino odpadkov, škodljive vplive ali vsebnost nevarnih snovi v materialih in izdelkih. Med takšne ukrepe sodijo denimo omejevanje uporabe plastičnih vrečk ali plastenk, zmanjševanje uporabljene embalaže in prodaja izdelkov brez embalaže, spodbujanje uporabe pralnih plenic, kompostiranje doma, zelena nabava v javni upravi in podjetjih, preoblikovanje izdelkov za recikliranje itd.</w:t>
      </w:r>
    </w:p>
    <w:p w14:paraId="670C5094" w14:textId="07423BF3" w:rsidR="5F8671C1" w:rsidRPr="004144EA" w:rsidRDefault="5F8671C1" w:rsidP="5F8671C1">
      <w:pPr>
        <w:spacing w:after="0" w:line="240" w:lineRule="auto"/>
        <w:jc w:val="both"/>
      </w:pPr>
      <w:r w:rsidRPr="004144EA">
        <w:t xml:space="preserve"> </w:t>
      </w:r>
    </w:p>
    <w:p w14:paraId="0D5E58A9" w14:textId="08F8CF70" w:rsidR="5F8671C1" w:rsidRPr="004144EA" w:rsidRDefault="5F8671C1" w:rsidP="5F8671C1">
      <w:pPr>
        <w:spacing w:after="0" w:line="240" w:lineRule="auto"/>
        <w:jc w:val="both"/>
      </w:pPr>
      <w:r w:rsidRPr="004144EA">
        <w:t>Prav slednje aktivnosti bodo jedro ukrepa, ki bo usmerjen predvsem na aktivno delo z mladimi, predvsem skozi osveščanje o informiranem in odgovornem potrošništvu ter razvijanje okoljsko ozaveščenih lokalnih skupnosti. V letu 2018 je v Pomurju bilo zbranih povprečno 431 kg komunalnih odpadkov na prebivalca, kar je sicer manj od slovenskega povprečja, a vendarle to pomeni, da ob dveh tretjinah ločeno zbranih odpadkih (SURS</w:t>
      </w:r>
      <w:r w:rsidR="00E261B8">
        <w:t xml:space="preserve"> 2018</w:t>
      </w:r>
      <w:r w:rsidRPr="004144EA">
        <w:t>), ostane skorajda 100 kg odpadkov na prebivalca na leto (skupaj torej 11.400 ton), ki ne gredo v reciklažo, ampak so kot mešani komunalni odpadki povečini zakopani v zemljo. Kljub visokim standardom obravnave in obdelave teh odpadkov je nemogoče zagotoviti, da spiranje in razkroj teh odpadkov ne bi škodovala okolju in posledično zdravju prebivalcev. Hkrati ostaja nerešen problem kopičenja odpadkov, saj se zbirni centri vse hitreje polnijo.</w:t>
      </w:r>
    </w:p>
    <w:p w14:paraId="6B722111" w14:textId="76BF893C" w:rsidR="5F8671C1" w:rsidRPr="004144EA" w:rsidRDefault="5F8671C1" w:rsidP="5F8671C1">
      <w:pPr>
        <w:spacing w:after="0" w:line="240" w:lineRule="auto"/>
        <w:jc w:val="both"/>
      </w:pPr>
      <w:r w:rsidRPr="004144EA">
        <w:t xml:space="preserve"> </w:t>
      </w:r>
    </w:p>
    <w:p w14:paraId="5DD1140C" w14:textId="7B0EF0C1" w:rsidR="5F8671C1" w:rsidRPr="004144EA" w:rsidRDefault="5F8671C1" w:rsidP="5F8671C1">
      <w:pPr>
        <w:spacing w:after="0" w:line="240" w:lineRule="auto"/>
        <w:jc w:val="both"/>
      </w:pPr>
      <w:r w:rsidRPr="004144EA">
        <w:t xml:space="preserve">Rešitev je torej v ustvarjanju vse manj oziroma nič odpadkov, zlasti tistih, ki jih ni moč uporabiti kot surovino za ponovno rabo ali pridobivanje energije, pri čemer pa smo ključni potrošniki, ki lahko z odgovornimi odločitvami in izbirami izjemno vplivamo na to, v kakšnem okolju živimo, kako funkcionalne so naše skupnosti in kaj bo ostalo za nami. Na podlagi analiz so najbolj dovzetni za alternativne vedenjske vzorce in prakse najmlajši, ki še niso v celoti ponotranjili konvencionalnih praks in vzorcev. Z okoljsko osveščenimi vrednotami otrok pa lahko posredno vplivamo tudi na modifikacijo vrednot in posledičnih življenjskih stilov njihovih staršev, s tem celotnih družin, prav tako pa tudi institucij in organizacij, v katerih so ti zaposleni. Naposled lahko dosežemo preoblikovanje vrednotenja narave in naravnih virov v celotni lokalni skupnosti in posredno tudi v regiji.  </w:t>
      </w:r>
    </w:p>
    <w:p w14:paraId="406A063C" w14:textId="3112D557" w:rsidR="5F8671C1" w:rsidRPr="004144EA" w:rsidRDefault="5F8671C1" w:rsidP="5F8671C1">
      <w:pPr>
        <w:spacing w:after="0" w:line="240" w:lineRule="auto"/>
        <w:jc w:val="both"/>
      </w:pPr>
      <w:r w:rsidRPr="004144EA">
        <w:t xml:space="preserve"> </w:t>
      </w:r>
    </w:p>
    <w:p w14:paraId="4F284E26" w14:textId="62CD9C1D" w:rsidR="5F8671C1" w:rsidRPr="004144EA" w:rsidRDefault="5F8671C1" w:rsidP="5F8671C1">
      <w:pPr>
        <w:spacing w:after="0" w:line="240" w:lineRule="auto"/>
        <w:jc w:val="both"/>
      </w:pPr>
      <w:r w:rsidRPr="004144EA">
        <w:t>Naravno okolje je eksistencialnega pomena za človeka, tako na globalni ravni kot tudi v manjših, lokalnih skupnostih. Ukrep je osnovan skladno z angažiranim delom s posamezniki in skupinami lokalnih skupnosti, medtem ko je cilj ukrepa osveščanje, informiranje in izobraževanje za namen krepitve vrednot narave in varovanja naravnih virov. Prav zato je ključnega pomena nagovoriti posameznika v njegovi vpetosti v družbeni ustroj oziroma skupnost, ki je odgovorna za ustrezno in učinkovito rabo naravnih virov, saj je zdravo, čisto in uravnoteženo okolje njen temeljni pogoj obstoja in obstanka.</w:t>
      </w:r>
    </w:p>
    <w:p w14:paraId="2BD4035E" w14:textId="5E986DEE" w:rsidR="5F8671C1" w:rsidRPr="004144EA" w:rsidRDefault="5F8671C1" w:rsidP="5F8671C1">
      <w:pPr>
        <w:spacing w:after="0" w:line="240" w:lineRule="auto"/>
        <w:jc w:val="both"/>
      </w:pPr>
    </w:p>
    <w:p w14:paraId="02BF77A5" w14:textId="130B7332" w:rsidR="5F8671C1" w:rsidRDefault="00D4AC20" w:rsidP="00D4AC20">
      <w:pPr>
        <w:spacing w:after="0" w:line="240" w:lineRule="auto"/>
        <w:jc w:val="both"/>
      </w:pPr>
      <w:r w:rsidRPr="00DE790B">
        <w:t>Kazalnik ukrepa:</w:t>
      </w:r>
    </w:p>
    <w:p w14:paraId="394EEE73" w14:textId="6F917921" w:rsidR="00E261B8" w:rsidRPr="00E060EC" w:rsidRDefault="00E261B8" w:rsidP="00E261B8">
      <w:pPr>
        <w:pStyle w:val="Odstavekseznama"/>
        <w:numPr>
          <w:ilvl w:val="0"/>
          <w:numId w:val="20"/>
        </w:numPr>
        <w:spacing w:after="0" w:line="240" w:lineRule="auto"/>
        <w:jc w:val="both"/>
        <w:rPr>
          <w:i/>
          <w:iCs/>
        </w:rPr>
      </w:pPr>
      <w:r w:rsidRPr="00E060EC">
        <w:rPr>
          <w:i/>
          <w:iCs/>
        </w:rPr>
        <w:t xml:space="preserve">Zmanjšanje količine zbranih </w:t>
      </w:r>
      <w:r w:rsidR="00E060EC" w:rsidRPr="00E060EC">
        <w:rPr>
          <w:i/>
          <w:iCs/>
        </w:rPr>
        <w:t xml:space="preserve">komunalnih </w:t>
      </w:r>
      <w:r w:rsidRPr="00E060EC">
        <w:rPr>
          <w:i/>
          <w:iCs/>
        </w:rPr>
        <w:t>odpa</w:t>
      </w:r>
      <w:r w:rsidR="00E060EC" w:rsidRPr="00E060EC">
        <w:rPr>
          <w:i/>
          <w:iCs/>
        </w:rPr>
        <w:t>d</w:t>
      </w:r>
      <w:r w:rsidRPr="00E060EC">
        <w:rPr>
          <w:i/>
          <w:iCs/>
        </w:rPr>
        <w:t>kov</w:t>
      </w:r>
      <w:r w:rsidR="00E060EC" w:rsidRPr="00E060EC">
        <w:rPr>
          <w:i/>
          <w:iCs/>
        </w:rPr>
        <w:t xml:space="preserve"> na prebivalca</w:t>
      </w:r>
      <w:r w:rsidRPr="00E060EC">
        <w:rPr>
          <w:i/>
          <w:iCs/>
        </w:rPr>
        <w:t xml:space="preserve"> </w:t>
      </w:r>
    </w:p>
    <w:p w14:paraId="2CEF672F" w14:textId="038EF9DE" w:rsidR="5F8671C1" w:rsidRDefault="5F8671C1" w:rsidP="5F8671C1">
      <w:pPr>
        <w:spacing w:after="0" w:line="240" w:lineRule="auto"/>
        <w:jc w:val="both"/>
        <w:rPr>
          <w:b/>
          <w:bCs/>
        </w:rPr>
      </w:pPr>
    </w:p>
    <w:p w14:paraId="1F147059" w14:textId="77777777" w:rsidR="001D525A" w:rsidRPr="004144EA" w:rsidRDefault="001D525A" w:rsidP="5F8671C1">
      <w:pPr>
        <w:spacing w:after="0" w:line="240" w:lineRule="auto"/>
        <w:jc w:val="both"/>
        <w:rPr>
          <w:b/>
          <w:bCs/>
        </w:rPr>
      </w:pPr>
    </w:p>
    <w:p w14:paraId="3CC718CE" w14:textId="51B09721" w:rsidR="008D70FB" w:rsidRPr="00E060EC" w:rsidRDefault="5F8671C1" w:rsidP="00E060EC">
      <w:pPr>
        <w:pStyle w:val="Naslov3"/>
        <w:rPr>
          <w:rStyle w:val="m-899140339869316289s1"/>
        </w:rPr>
      </w:pPr>
      <w:bookmarkStart w:id="75" w:name="_Toc27905199"/>
      <w:r w:rsidRPr="00E060EC">
        <w:rPr>
          <w:rStyle w:val="m-899140339869316289s1"/>
        </w:rPr>
        <w:t>Spodbude za rabo obnovljivih virov energije, zlasti sončne in geotermalne energije</w:t>
      </w:r>
      <w:bookmarkEnd w:id="75"/>
    </w:p>
    <w:p w14:paraId="11D13ABF" w14:textId="305D12E5" w:rsidR="5F8671C1" w:rsidRPr="004144EA" w:rsidRDefault="5F8671C1" w:rsidP="5F8671C1">
      <w:pPr>
        <w:spacing w:after="0" w:line="240" w:lineRule="auto"/>
        <w:jc w:val="both"/>
      </w:pPr>
      <w:r w:rsidRPr="004144EA">
        <w:t xml:space="preserve">Obnovljivi viri energije so sestavni del boja Evropske unije proti podnebnim spremembam, obenem pa prispevajo h gospodarski rasti, ustvarjanju novih delovnih mest ter povečujejo energetsko varnost. Po podatkih Lokalne energetske agencije (LEA Pomurje) delež obnovljivih virov energije v rabi bruto </w:t>
      </w:r>
      <w:r w:rsidRPr="004144EA">
        <w:lastRenderedPageBreak/>
        <w:t>končne energije v Pomurju vztrajno raste. Leta 2015 se je v regiji za ogrevanje in tehnološko toploto uporabljalo do 44 % obnovljivih virov energije (647,8 GWh/leto), od tega predstavlja največji delež geotermalna energija (310 GWh), lesna biomasa (262,5 GWh), bioplin (70,7 GWh) in sončna energija (4,6 GWh). 16 % električne energije (74,9 GWh) se v Pomurju proizvede iz obnovljivih virov energije, od tega večina iz bioplinarn (94 %), 6 % električne energije pa pridobimo iz fotovoltaičnih sistemov. S podporo investicijam v izgradnjo objektov za proizvodnjo energije iz obnovljivih virov in razvojem pametnih distribucijskih sistemov, si bomo prizadevali povečati letno količino pridobljene energije iz obnovljivih virov za 3-krat.</w:t>
      </w:r>
    </w:p>
    <w:p w14:paraId="28139C00" w14:textId="0B2F5B52" w:rsidR="5F8671C1" w:rsidRPr="004144EA" w:rsidRDefault="5F8671C1" w:rsidP="5F8671C1">
      <w:pPr>
        <w:spacing w:after="0" w:line="240" w:lineRule="auto"/>
        <w:jc w:val="both"/>
      </w:pPr>
    </w:p>
    <w:p w14:paraId="279A08F3" w14:textId="11969E90" w:rsidR="5F8671C1" w:rsidRPr="004144EA" w:rsidRDefault="5F8671C1" w:rsidP="5F8671C1">
      <w:pPr>
        <w:spacing w:after="0" w:line="240" w:lineRule="auto"/>
        <w:jc w:val="both"/>
      </w:pPr>
      <w:r w:rsidRPr="004144EA">
        <w:t>Podprte bodo naložbe v energetsko sanacijo večstanovanjskih stavb (energetska sanacija stavb in zamenjava pohištva, sanacija sistemov ogrevanja in hlajenja, učinkovitejša notranja razsvetljava) z vključevanjem stanovanjskih kooperativ, ki se bodo izvajale v okviru celostnih teritorialnih naložb (CTN) v mestnih naseljih in naseljih mestnih območij, znotraj mestnih občin. Spodbujani bodo tudi posebni ukrepi za energetsko sanacijo gospodinjstev (investicije in svetovanja), ki se soočajo s problemom energetske revščine ter izvedba demonstracijskih projektov energetske obnove večstanovanjskih stavb zasebnega sektorja po merilih skoraj nič-energijske prenove. Poleg investicijskih, bodo podprta tudi neformalna in formalna izobraževanja, usposabljanja ter ozaveščanje uporabnikov o energetsko učinkovitih ukrepih.</w:t>
      </w:r>
    </w:p>
    <w:p w14:paraId="06FCA0AA" w14:textId="7AA3A6CF" w:rsidR="5F8671C1" w:rsidRPr="004144EA" w:rsidRDefault="5F8671C1" w:rsidP="5F8671C1">
      <w:pPr>
        <w:spacing w:after="0" w:line="240" w:lineRule="auto"/>
        <w:jc w:val="both"/>
      </w:pPr>
    </w:p>
    <w:p w14:paraId="78624531" w14:textId="6D74EEF5" w:rsidR="5F8671C1" w:rsidRPr="004144EA" w:rsidRDefault="5F8671C1" w:rsidP="5F8671C1">
      <w:pPr>
        <w:spacing w:after="0" w:line="240" w:lineRule="auto"/>
        <w:jc w:val="both"/>
      </w:pPr>
      <w:r w:rsidRPr="004144EA">
        <w:t>Pomemben del ukrepa so pametna omrežja, ki so zajeta v razvojni prioriteti Pametna regija.</w:t>
      </w:r>
    </w:p>
    <w:p w14:paraId="04F91511" w14:textId="5AFBC5D2" w:rsidR="5F8671C1" w:rsidRPr="004144EA" w:rsidRDefault="5F8671C1" w:rsidP="5F8671C1">
      <w:pPr>
        <w:spacing w:after="0" w:line="240" w:lineRule="auto"/>
        <w:jc w:val="both"/>
      </w:pPr>
    </w:p>
    <w:p w14:paraId="4C7AC8D1" w14:textId="5981FE81" w:rsidR="5F8671C1" w:rsidRDefault="00D4AC20" w:rsidP="00D4AC20">
      <w:pPr>
        <w:spacing w:after="0" w:line="240" w:lineRule="auto"/>
        <w:jc w:val="both"/>
      </w:pPr>
      <w:r w:rsidRPr="00DE790B">
        <w:t>Kazalnik</w:t>
      </w:r>
      <w:r w:rsidR="00F12BF9">
        <w:t>i</w:t>
      </w:r>
      <w:r w:rsidRPr="00DE790B">
        <w:t xml:space="preserve"> ukrepa:</w:t>
      </w:r>
    </w:p>
    <w:p w14:paraId="22894C33" w14:textId="77777777" w:rsidR="00F12BF9" w:rsidRPr="00B04C83" w:rsidRDefault="00F12BF9" w:rsidP="00F12BF9">
      <w:pPr>
        <w:pStyle w:val="Odstavekseznama"/>
        <w:numPr>
          <w:ilvl w:val="0"/>
          <w:numId w:val="20"/>
        </w:numPr>
        <w:spacing w:after="0" w:line="240" w:lineRule="auto"/>
        <w:jc w:val="both"/>
        <w:rPr>
          <w:i/>
          <w:iCs/>
        </w:rPr>
      </w:pPr>
      <w:r w:rsidRPr="00B04C83">
        <w:rPr>
          <w:i/>
          <w:iCs/>
        </w:rPr>
        <w:t xml:space="preserve">Število naložb v energetsko sanacijo večstanovanjskih stavb </w:t>
      </w:r>
    </w:p>
    <w:p w14:paraId="21F1C054" w14:textId="77777777" w:rsidR="00F12BF9" w:rsidRPr="00B04C83" w:rsidRDefault="00F12BF9" w:rsidP="00F12BF9">
      <w:pPr>
        <w:pStyle w:val="Odstavekseznama"/>
        <w:numPr>
          <w:ilvl w:val="0"/>
          <w:numId w:val="20"/>
        </w:numPr>
        <w:spacing w:after="0" w:line="240" w:lineRule="auto"/>
        <w:jc w:val="both"/>
        <w:rPr>
          <w:i/>
          <w:iCs/>
        </w:rPr>
      </w:pPr>
      <w:r w:rsidRPr="00B04C83">
        <w:rPr>
          <w:i/>
          <w:iCs/>
        </w:rPr>
        <w:t xml:space="preserve">Število ukrepov za energetsko sanacijo gospodinjstev </w:t>
      </w:r>
    </w:p>
    <w:p w14:paraId="612F2376" w14:textId="08005CD9" w:rsidR="00F12BF9" w:rsidRPr="00B04C83" w:rsidRDefault="00F12BF9" w:rsidP="00F12BF9">
      <w:pPr>
        <w:pStyle w:val="Odstavekseznama"/>
        <w:numPr>
          <w:ilvl w:val="0"/>
          <w:numId w:val="20"/>
        </w:numPr>
        <w:spacing w:after="0" w:line="240" w:lineRule="auto"/>
        <w:jc w:val="both"/>
        <w:rPr>
          <w:i/>
          <w:iCs/>
        </w:rPr>
      </w:pPr>
      <w:r w:rsidRPr="00B04C83">
        <w:rPr>
          <w:i/>
          <w:iCs/>
        </w:rPr>
        <w:t>Število demonstracijskih projektov energetske obnove večstanovanjskih stavb</w:t>
      </w:r>
    </w:p>
    <w:p w14:paraId="71C2F669" w14:textId="77777777" w:rsidR="001B1B59" w:rsidRPr="004144EA" w:rsidRDefault="001B1B59" w:rsidP="5F8671C1">
      <w:pPr>
        <w:spacing w:after="0" w:line="240" w:lineRule="auto"/>
        <w:jc w:val="both"/>
      </w:pPr>
    </w:p>
    <w:p w14:paraId="3D0F6D01" w14:textId="77777777" w:rsidR="008D70FB" w:rsidRPr="00B04C83" w:rsidRDefault="008D70FB" w:rsidP="00B04C83">
      <w:pPr>
        <w:spacing w:after="0" w:line="240" w:lineRule="auto"/>
        <w:jc w:val="both"/>
      </w:pPr>
    </w:p>
    <w:p w14:paraId="13D594DC" w14:textId="120AABF0" w:rsidR="008D70FB" w:rsidRPr="004144EA" w:rsidRDefault="5F8671C1" w:rsidP="00B04C83">
      <w:pPr>
        <w:pStyle w:val="Naslov2"/>
      </w:pPr>
      <w:bookmarkStart w:id="76" w:name="_Toc27905200"/>
      <w:r w:rsidRPr="004144EA">
        <w:t>POVEZANA REGIJA</w:t>
      </w:r>
      <w:bookmarkEnd w:id="76"/>
    </w:p>
    <w:p w14:paraId="03BC7911" w14:textId="1D9DF92A" w:rsidR="008D70FB" w:rsidRPr="00B04C83" w:rsidRDefault="5F8671C1" w:rsidP="00B04C83">
      <w:pPr>
        <w:pStyle w:val="Naslov3"/>
        <w:rPr>
          <w:rStyle w:val="m-899140339869316289s1"/>
        </w:rPr>
      </w:pPr>
      <w:bookmarkStart w:id="77" w:name="_Toc27905201"/>
      <w:r w:rsidRPr="00B04C83">
        <w:rPr>
          <w:rStyle w:val="m-899140339869316289s1"/>
        </w:rPr>
        <w:t>Izgradnja širokopasovnega omrežja</w:t>
      </w:r>
      <w:bookmarkEnd w:id="77"/>
    </w:p>
    <w:p w14:paraId="28FF332F" w14:textId="77777777" w:rsidR="5F8671C1" w:rsidRPr="004144EA" w:rsidRDefault="5F8671C1" w:rsidP="5F8671C1">
      <w:pPr>
        <w:spacing w:after="0" w:line="240" w:lineRule="auto"/>
        <w:jc w:val="both"/>
        <w:rPr>
          <w:rFonts w:cs="Arial"/>
        </w:rPr>
      </w:pPr>
      <w:r w:rsidRPr="004144EA">
        <w:rPr>
          <w:rFonts w:cs="Arial"/>
        </w:rPr>
        <w:t>Ob prometni infrastrukturi Pomurje s preostalo Slovenijo in svetom povezuje tudi razmeroma dobro optično omrežje. V zadnjem obdobju občine vzpostavljajo WIFI omrežje v okviru programa WIFI4EU, ki ima na voljo še dovolj sredstev, da se programu v bodoče priključijo tudi preostale občine.</w:t>
      </w:r>
    </w:p>
    <w:p w14:paraId="70837BC8" w14:textId="77777777" w:rsidR="5F8671C1" w:rsidRPr="004144EA" w:rsidRDefault="5F8671C1" w:rsidP="5F8671C1">
      <w:pPr>
        <w:spacing w:after="0" w:line="240" w:lineRule="auto"/>
        <w:jc w:val="both"/>
        <w:rPr>
          <w:rFonts w:cs="Arial"/>
        </w:rPr>
      </w:pPr>
    </w:p>
    <w:p w14:paraId="04F8BCAE" w14:textId="21415C7A" w:rsidR="5F8671C1" w:rsidRPr="004144EA" w:rsidRDefault="5F8671C1" w:rsidP="5F8671C1">
      <w:pPr>
        <w:spacing w:after="0" w:line="240" w:lineRule="auto"/>
        <w:jc w:val="both"/>
        <w:rPr>
          <w:rFonts w:cs="Arial"/>
        </w:rPr>
      </w:pPr>
      <w:r w:rsidRPr="004144EA">
        <w:rPr>
          <w:rFonts w:cs="Arial"/>
        </w:rPr>
        <w:t xml:space="preserve">Ob tem je v </w:t>
      </w:r>
      <w:r w:rsidR="00D6524E">
        <w:rPr>
          <w:rFonts w:cs="Arial"/>
        </w:rPr>
        <w:t xml:space="preserve">začetnih fazah </w:t>
      </w:r>
      <w:r w:rsidRPr="004144EA">
        <w:rPr>
          <w:rFonts w:cs="Arial"/>
        </w:rPr>
        <w:t>izvajanj</w:t>
      </w:r>
      <w:r w:rsidR="00D6524E">
        <w:rPr>
          <w:rFonts w:cs="Arial"/>
        </w:rPr>
        <w:t>a</w:t>
      </w:r>
      <w:r w:rsidRPr="004144EA">
        <w:rPr>
          <w:rFonts w:cs="Arial"/>
        </w:rPr>
        <w:t xml:space="preserve"> projekt RUNE (</w:t>
      </w:r>
      <w:proofErr w:type="spellStart"/>
      <w:r w:rsidRPr="004144EA">
        <w:rPr>
          <w:rFonts w:cs="Arial"/>
        </w:rPr>
        <w:t>Rural</w:t>
      </w:r>
      <w:proofErr w:type="spellEnd"/>
      <w:r w:rsidRPr="004144EA">
        <w:rPr>
          <w:rFonts w:cs="Arial"/>
        </w:rPr>
        <w:t xml:space="preserve"> Network), ki s sredstvi </w:t>
      </w:r>
      <w:proofErr w:type="spellStart"/>
      <w:r w:rsidRPr="004144EA">
        <w:rPr>
          <w:rFonts w:cs="Arial"/>
        </w:rPr>
        <w:t>Junckerjevega</w:t>
      </w:r>
      <w:proofErr w:type="spellEnd"/>
      <w:r w:rsidRPr="004144EA">
        <w:rPr>
          <w:rFonts w:cs="Arial"/>
        </w:rPr>
        <w:t xml:space="preserve"> sklada pospešeno gradi omrežje na podeželju. V Pomurju bo dostop omogočen predvidoma 21</w:t>
      </w:r>
      <w:r w:rsidR="00D6524E">
        <w:rPr>
          <w:rFonts w:cs="Arial"/>
        </w:rPr>
        <w:t>.</w:t>
      </w:r>
      <w:r w:rsidRPr="004144EA">
        <w:rPr>
          <w:rFonts w:cs="Arial"/>
        </w:rPr>
        <w:t>750 odjemalcem (3 vozlišča). S kombiniranjem investicij operaterjev v širokopasovno omrežje ter omenjenih projekta RUNE in programa WIFI4EU je Pomurje blizu viziji, ki zasleduje cilj širokopasovnega interneta v vsakem gospodinjstvu v regiji.</w:t>
      </w:r>
    </w:p>
    <w:p w14:paraId="3758D363" w14:textId="7E529DF8" w:rsidR="5F8671C1" w:rsidRPr="004144EA" w:rsidRDefault="5F8671C1" w:rsidP="5F8671C1">
      <w:pPr>
        <w:spacing w:after="0" w:line="240" w:lineRule="auto"/>
        <w:jc w:val="both"/>
        <w:rPr>
          <w:rFonts w:cs="Arial"/>
        </w:rPr>
      </w:pPr>
    </w:p>
    <w:p w14:paraId="65432092" w14:textId="112554C0" w:rsidR="5F8671C1" w:rsidRPr="004144EA" w:rsidRDefault="5F8671C1" w:rsidP="5F8671C1">
      <w:pPr>
        <w:spacing w:after="0" w:line="240" w:lineRule="auto"/>
        <w:jc w:val="both"/>
        <w:rPr>
          <w:rFonts w:cs="Arial"/>
        </w:rPr>
      </w:pPr>
      <w:r w:rsidRPr="004144EA">
        <w:rPr>
          <w:rFonts w:cs="Arial"/>
        </w:rPr>
        <w:t>Širokopasovno omrežje je temelj sodobnega gospodarstva in bivanja v družbi ter omogoča vzpostavitev mreže interneta stvari (</w:t>
      </w:r>
      <w:proofErr w:type="spellStart"/>
      <w:r w:rsidRPr="004144EA">
        <w:rPr>
          <w:rFonts w:cs="Arial"/>
        </w:rPr>
        <w:t>IoT</w:t>
      </w:r>
      <w:proofErr w:type="spellEnd"/>
      <w:r w:rsidRPr="004144EA">
        <w:rPr>
          <w:rFonts w:cs="Arial"/>
        </w:rPr>
        <w:t>), ki je gonilo razvoja najnaprednejših skupnosti v svetu. Manjkajoče lise v omrežju bo regija dopolnjevala z investicijami v alternativne rešitve, ki bodo omogočile dostopnost do hitre internetne povezave povsod in vsem v regiji.</w:t>
      </w:r>
    </w:p>
    <w:p w14:paraId="7F0E0203" w14:textId="6F9EC3A5" w:rsidR="5F8671C1" w:rsidRPr="004144EA" w:rsidRDefault="5F8671C1" w:rsidP="5F8671C1">
      <w:pPr>
        <w:pStyle w:val="m-899140339869316289li1"/>
        <w:spacing w:before="0" w:beforeAutospacing="0" w:after="0" w:afterAutospacing="0"/>
        <w:jc w:val="both"/>
        <w:rPr>
          <w:rStyle w:val="m-899140339869316289s1"/>
          <w:rFonts w:asciiTheme="majorHAnsi" w:hAnsiTheme="majorHAnsi" w:cstheme="majorBidi"/>
          <w:sz w:val="22"/>
          <w:szCs w:val="22"/>
        </w:rPr>
      </w:pPr>
    </w:p>
    <w:p w14:paraId="4615CA86" w14:textId="6030FFC6" w:rsidR="5F8671C1" w:rsidRDefault="00D4AC20" w:rsidP="00D4AC20">
      <w:pPr>
        <w:spacing w:after="0" w:line="240" w:lineRule="auto"/>
        <w:jc w:val="both"/>
      </w:pPr>
      <w:r w:rsidRPr="00DE790B">
        <w:t>Kazalnik ukrepa:</w:t>
      </w:r>
    </w:p>
    <w:p w14:paraId="52D12758" w14:textId="267A6A24" w:rsidR="00A72895" w:rsidRDefault="00FC56A4" w:rsidP="00424195">
      <w:pPr>
        <w:pStyle w:val="Odstavekseznama"/>
        <w:numPr>
          <w:ilvl w:val="0"/>
          <w:numId w:val="20"/>
        </w:numPr>
        <w:spacing w:after="0" w:line="240" w:lineRule="auto"/>
        <w:jc w:val="both"/>
        <w:rPr>
          <w:i/>
          <w:iCs/>
        </w:rPr>
      </w:pPr>
      <w:r w:rsidRPr="006843D2">
        <w:rPr>
          <w:i/>
          <w:iCs/>
        </w:rPr>
        <w:t>P</w:t>
      </w:r>
      <w:r w:rsidR="00424195" w:rsidRPr="006843D2">
        <w:rPr>
          <w:i/>
          <w:iCs/>
        </w:rPr>
        <w:t>okritost območja Pomurja s hitrim internetom</w:t>
      </w:r>
    </w:p>
    <w:p w14:paraId="4146A4F8" w14:textId="3155D595" w:rsidR="001178EC" w:rsidRDefault="001178EC" w:rsidP="001178EC">
      <w:pPr>
        <w:spacing w:after="0" w:line="240" w:lineRule="auto"/>
        <w:jc w:val="both"/>
        <w:rPr>
          <w:i/>
          <w:iCs/>
        </w:rPr>
      </w:pPr>
    </w:p>
    <w:p w14:paraId="44EF915E" w14:textId="77777777" w:rsidR="001178EC" w:rsidRPr="001178EC" w:rsidRDefault="001178EC" w:rsidP="001178EC">
      <w:pPr>
        <w:spacing w:after="0" w:line="240" w:lineRule="auto"/>
        <w:jc w:val="both"/>
        <w:rPr>
          <w:i/>
          <w:iCs/>
        </w:rPr>
      </w:pPr>
    </w:p>
    <w:p w14:paraId="4B37D8BC" w14:textId="0494934D" w:rsidR="008D70FB" w:rsidRPr="006843D2" w:rsidRDefault="5F8671C1" w:rsidP="006843D2">
      <w:pPr>
        <w:pStyle w:val="Naslov3"/>
      </w:pPr>
      <w:bookmarkStart w:id="78" w:name="_Toc27905202"/>
      <w:r w:rsidRPr="006843D2">
        <w:rPr>
          <w:rStyle w:val="m-899140339869316289s1"/>
        </w:rPr>
        <w:t>Regijsko omrežje trajnostne mobilnosti za regijo brez avtomobilov</w:t>
      </w:r>
      <w:bookmarkEnd w:id="78"/>
      <w:r w:rsidRPr="006843D2">
        <w:rPr>
          <w:rStyle w:val="m-899140339869316289s1"/>
        </w:rPr>
        <w:t xml:space="preserve"> </w:t>
      </w:r>
    </w:p>
    <w:p w14:paraId="6603B7E3" w14:textId="1216BD72" w:rsidR="008D70FB" w:rsidRPr="004144EA" w:rsidRDefault="5F5755CA" w:rsidP="5F5755CA">
      <w:pPr>
        <w:spacing w:after="0" w:line="240" w:lineRule="auto"/>
        <w:jc w:val="both"/>
        <w:rPr>
          <w:rFonts w:cs="Arial"/>
        </w:rPr>
      </w:pPr>
      <w:r w:rsidRPr="004144EA">
        <w:rPr>
          <w:rFonts w:cs="Arial"/>
        </w:rPr>
        <w:lastRenderedPageBreak/>
        <w:t>Trenutne razmere v javnem potniškem prometu (JPP), ki se kažejo v zmanjševanju števila potnikov v cestnem in železniškem prometu, povečanju števila registriranih osebnih avtomobilov, večanju deleža izdatkov gospodinjstev za prevoz, so tako na nacionalni kot tudi na regionalni ravni neustrezne. V preteklih obdobjih so bile spodbude in ukrepi namenjeni predvsem izboljšanju učinkovitosti JPP (enotne, integrirane vozovnice, subvencionirani prevozi dijakov in študentov, sistemi P&amp;R), ki so ustavili trend upadanja števila potnikov. Kljub temu pa na tem področju ostajajo na nacionalni in regionalni ravni še številni izzivi. Podpora trajnostni mobilnosti in preusmeritev individualnih prevozov na javni potniški promet bo prispevala k zmanjševanju toplogrednih plinov in izpustov nevarnih delcev v ozračje.</w:t>
      </w:r>
    </w:p>
    <w:p w14:paraId="5E8C357D" w14:textId="2F533ABF" w:rsidR="5F8671C1" w:rsidRPr="004144EA" w:rsidRDefault="5F8671C1" w:rsidP="5F5755CA">
      <w:pPr>
        <w:spacing w:after="0" w:line="240" w:lineRule="auto"/>
        <w:jc w:val="both"/>
        <w:rPr>
          <w:rFonts w:cs="Arial"/>
        </w:rPr>
      </w:pPr>
    </w:p>
    <w:p w14:paraId="5060D450" w14:textId="51C888E1" w:rsidR="5F8671C1" w:rsidRPr="004144EA" w:rsidRDefault="5F5755CA" w:rsidP="5F5755CA">
      <w:pPr>
        <w:spacing w:after="0" w:line="240" w:lineRule="auto"/>
        <w:jc w:val="both"/>
        <w:rPr>
          <w:rFonts w:cs="Arial"/>
        </w:rPr>
      </w:pPr>
      <w:r w:rsidRPr="004144EA">
        <w:rPr>
          <w:rFonts w:cs="Arial"/>
        </w:rPr>
        <w:t xml:space="preserve">Z ukrepom bodo vzpostavljena </w:t>
      </w:r>
      <w:proofErr w:type="spellStart"/>
      <w:r w:rsidRPr="004144EA">
        <w:rPr>
          <w:rFonts w:cs="Arial"/>
        </w:rPr>
        <w:t>multimodalna</w:t>
      </w:r>
      <w:proofErr w:type="spellEnd"/>
      <w:r w:rsidRPr="004144EA">
        <w:rPr>
          <w:rFonts w:cs="Arial"/>
        </w:rPr>
        <w:t xml:space="preserve"> vozlišča trajnostne mobilnosti v središčih regijskega in medobčinskega pomena z osrednjim potniškim centrom v Murski Soboti. Vozlišča bodo povezovala različne oblike mobilnosti, od avtobusnih in železniških povezav, do možnosti izposoje koles, električnih avtomobilov in storitev prevoza na klic. Vozni redi linijskih prevozov avtobusov in vlakov bodo usklajeni in enostavno dostopni na spletu, s čimer bosta zagotovljeni večja funkcionalnost in prijaznost storitev za uporabnike. Vpeljani bodo izobraževalni in </w:t>
      </w:r>
      <w:proofErr w:type="spellStart"/>
      <w:r w:rsidRPr="004144EA">
        <w:rPr>
          <w:rFonts w:cs="Arial"/>
        </w:rPr>
        <w:t>osveščevalni</w:t>
      </w:r>
      <w:proofErr w:type="spellEnd"/>
      <w:r w:rsidRPr="004144EA">
        <w:rPr>
          <w:rFonts w:cs="Arial"/>
        </w:rPr>
        <w:t xml:space="preserve"> programi informiranja o pomenu trajnostne mobilnosti in možnostih uporabe različnih oblik prevoza ter njihovi kombinaciji. </w:t>
      </w:r>
    </w:p>
    <w:p w14:paraId="2E25E53A" w14:textId="493EE60E" w:rsidR="5F8671C1" w:rsidRPr="004144EA" w:rsidRDefault="5F8671C1" w:rsidP="5F5755CA">
      <w:pPr>
        <w:spacing w:after="0" w:line="240" w:lineRule="auto"/>
        <w:jc w:val="both"/>
        <w:rPr>
          <w:rFonts w:cs="Arial"/>
        </w:rPr>
      </w:pPr>
    </w:p>
    <w:p w14:paraId="1537FE13" w14:textId="0A50AFB9" w:rsidR="002C0861" w:rsidRPr="004144EA" w:rsidRDefault="5F5755CA" w:rsidP="002C0861">
      <w:pPr>
        <w:spacing w:after="0" w:line="240" w:lineRule="auto"/>
        <w:jc w:val="both"/>
        <w:rPr>
          <w:rFonts w:cs="Arial"/>
        </w:rPr>
      </w:pPr>
      <w:r w:rsidRPr="004144EA">
        <w:rPr>
          <w:rFonts w:cs="Arial"/>
        </w:rPr>
        <w:t xml:space="preserve">Za namen spodbujanje kolesarjenja – tako za potrebe prebivalcev </w:t>
      </w:r>
      <w:r w:rsidR="00464CC4">
        <w:rPr>
          <w:rFonts w:cs="Arial"/>
        </w:rPr>
        <w:t xml:space="preserve">(dnevnih delovnih migrantov) </w:t>
      </w:r>
      <w:r w:rsidRPr="004144EA">
        <w:rPr>
          <w:rFonts w:cs="Arial"/>
        </w:rPr>
        <w:t xml:space="preserve">kot tudi obiskovalcev oziroma kolesarskega turizma – bo regija nadaljevala z vlaganji v omrežje kolesarskih poti, in sicer zapolnitvijo ključnih vrzeli daljinskih in čezmejnih povezav. </w:t>
      </w:r>
      <w:r w:rsidR="002C0861">
        <w:rPr>
          <w:rFonts w:cs="Arial"/>
        </w:rPr>
        <w:t>Prav tako bo regija na nacionalni ravni sodelovala pri ustvarjanju pogojev za kolesarjenje izven kategoriziranih cest, kot svetovni trend na področju turizma.</w:t>
      </w:r>
    </w:p>
    <w:p w14:paraId="38623536" w14:textId="77777777" w:rsidR="00C01987" w:rsidRDefault="00C01987" w:rsidP="5F5755CA">
      <w:pPr>
        <w:spacing w:after="0" w:line="240" w:lineRule="auto"/>
        <w:jc w:val="both"/>
        <w:rPr>
          <w:rFonts w:cs="Arial"/>
        </w:rPr>
      </w:pPr>
    </w:p>
    <w:p w14:paraId="38FA9A30" w14:textId="7D1D15B8" w:rsidR="5F8671C1" w:rsidRPr="004144EA" w:rsidRDefault="002C0861" w:rsidP="5F5755CA">
      <w:pPr>
        <w:spacing w:after="0" w:line="240" w:lineRule="auto"/>
        <w:jc w:val="both"/>
        <w:rPr>
          <w:rFonts w:cs="Arial"/>
        </w:rPr>
      </w:pPr>
      <w:r>
        <w:rPr>
          <w:rFonts w:cs="Arial"/>
        </w:rPr>
        <w:t xml:space="preserve">Nujno je, da </w:t>
      </w:r>
      <w:r w:rsidR="5F5755CA" w:rsidRPr="004144EA">
        <w:rPr>
          <w:rFonts w:cs="Arial"/>
        </w:rPr>
        <w:t>regija odločn</w:t>
      </w:r>
      <w:r w:rsidR="004C1171">
        <w:rPr>
          <w:rFonts w:cs="Arial"/>
        </w:rPr>
        <w:t>eje</w:t>
      </w:r>
      <w:r w:rsidR="5F5755CA" w:rsidRPr="004144EA">
        <w:rPr>
          <w:rFonts w:cs="Arial"/>
        </w:rPr>
        <w:t xml:space="preserve"> pristopi k projektiranju in realizaciji idej o izgradnji ključnih manjkajočih odsekov mednarodnih železniških povezav, denimo Lendava–Lenti in Gornja Radgona–Bad Radkersburg.</w:t>
      </w:r>
      <w:r w:rsidR="00A97A38" w:rsidRPr="00A97A38">
        <w:rPr>
          <w:rFonts w:cs="Arial"/>
        </w:rPr>
        <w:t xml:space="preserve"> </w:t>
      </w:r>
      <w:r w:rsidR="00A97A38">
        <w:rPr>
          <w:rFonts w:cs="Arial"/>
        </w:rPr>
        <w:t>Glede na količino tovora, pretovorjenega v Lendavi in glede na dejstvo, da ne obstaja železniška povezava med Koprom in Lendavo, je ta ključnega, nacionalnega pomena, tako na gospodarski, kot na simbolni ravni.</w:t>
      </w:r>
    </w:p>
    <w:p w14:paraId="4885CEDE" w14:textId="44EF5A54" w:rsidR="5F8671C1" w:rsidRPr="004144EA" w:rsidRDefault="5F8671C1" w:rsidP="5F5755CA">
      <w:pPr>
        <w:spacing w:after="0" w:line="240" w:lineRule="auto"/>
        <w:jc w:val="both"/>
        <w:rPr>
          <w:rFonts w:cs="Arial"/>
        </w:rPr>
      </w:pPr>
    </w:p>
    <w:p w14:paraId="225BFF8C" w14:textId="077547BA" w:rsidR="5F8671C1" w:rsidRPr="004144EA" w:rsidRDefault="5F5755CA" w:rsidP="5F5755CA">
      <w:pPr>
        <w:spacing w:after="0" w:line="240" w:lineRule="auto"/>
        <w:jc w:val="both"/>
        <w:rPr>
          <w:rFonts w:cs="Arial"/>
        </w:rPr>
      </w:pPr>
      <w:r w:rsidRPr="004144EA">
        <w:rPr>
          <w:rFonts w:cs="Arial"/>
        </w:rPr>
        <w:t xml:space="preserve">Posebnega pomena bodo pilotne aktivnosti, ki bodo reševale problem </w:t>
      </w:r>
      <w:proofErr w:type="spellStart"/>
      <w:r w:rsidRPr="004144EA">
        <w:rPr>
          <w:rFonts w:cs="Arial"/>
        </w:rPr>
        <w:t>t.i</w:t>
      </w:r>
      <w:proofErr w:type="spellEnd"/>
      <w:r w:rsidRPr="004144EA">
        <w:rPr>
          <w:rFonts w:cs="Arial"/>
        </w:rPr>
        <w:t>. prvega in zadnjega kilometra, ki sta najpogosteje ključna razloga, da se občani ne odločajo za uporabo javnih sredstev mobilnosti. Zlasti odročna, podeželska območja so problematična s tega vidika in jih bo treba nasloviti z inovativnimi pristopi ter ponuditi učinkovite in funkcionalne rešitve, denimo z vpeljavo krožnih linij manjši</w:t>
      </w:r>
      <w:r w:rsidR="00887FCC">
        <w:rPr>
          <w:rFonts w:cs="Arial"/>
        </w:rPr>
        <w:t>h</w:t>
      </w:r>
      <w:r w:rsidRPr="004144EA">
        <w:rPr>
          <w:rFonts w:cs="Arial"/>
        </w:rPr>
        <w:t xml:space="preserve"> vozil na električni pogon za prevoz potnikov, sofinancirane storitve prevoza na klic ali storitve prevoza odzivnega na potrebe in povpraševanje uporabnikov. </w:t>
      </w:r>
    </w:p>
    <w:p w14:paraId="76FD2C14" w14:textId="42CD9710" w:rsidR="5F8671C1" w:rsidRPr="004144EA" w:rsidRDefault="5F8671C1" w:rsidP="5F5755CA">
      <w:pPr>
        <w:spacing w:after="0" w:line="240" w:lineRule="auto"/>
        <w:jc w:val="both"/>
        <w:rPr>
          <w:rFonts w:cs="Arial"/>
        </w:rPr>
      </w:pPr>
    </w:p>
    <w:p w14:paraId="70C72C44" w14:textId="3818DED1" w:rsidR="00D4AC20" w:rsidRPr="00DE790B" w:rsidRDefault="00D4AC20" w:rsidP="00D4AC20">
      <w:pPr>
        <w:spacing w:after="0" w:line="240" w:lineRule="auto"/>
        <w:jc w:val="both"/>
      </w:pPr>
      <w:r w:rsidRPr="00DE790B">
        <w:t>Kazalnik ukrepa:</w:t>
      </w:r>
    </w:p>
    <w:p w14:paraId="4B8C1FB1" w14:textId="58CA70E8" w:rsidR="5F5755CA" w:rsidRPr="00D46CA7" w:rsidRDefault="007E0AED" w:rsidP="003D44A6">
      <w:pPr>
        <w:pStyle w:val="Odstavekseznama"/>
        <w:numPr>
          <w:ilvl w:val="0"/>
          <w:numId w:val="20"/>
        </w:numPr>
        <w:spacing w:after="0" w:line="240" w:lineRule="auto"/>
        <w:jc w:val="both"/>
        <w:rPr>
          <w:rFonts w:cs="Arial"/>
          <w:i/>
          <w:iCs/>
        </w:rPr>
      </w:pPr>
      <w:r w:rsidRPr="00D46CA7">
        <w:rPr>
          <w:rFonts w:cs="Arial"/>
          <w:i/>
          <w:iCs/>
        </w:rPr>
        <w:t xml:space="preserve">Število vzpostavljenih </w:t>
      </w:r>
      <w:proofErr w:type="spellStart"/>
      <w:r w:rsidRPr="00D46CA7">
        <w:rPr>
          <w:rFonts w:cs="Arial"/>
          <w:i/>
          <w:iCs/>
        </w:rPr>
        <w:t>multimodalnih</w:t>
      </w:r>
      <w:proofErr w:type="spellEnd"/>
      <w:r w:rsidRPr="00D46CA7">
        <w:rPr>
          <w:rFonts w:cs="Arial"/>
          <w:i/>
          <w:iCs/>
        </w:rPr>
        <w:t xml:space="preserve"> vozlišč </w:t>
      </w:r>
      <w:r w:rsidR="00454254" w:rsidRPr="00D46CA7">
        <w:rPr>
          <w:rFonts w:cs="Arial"/>
          <w:i/>
          <w:iCs/>
        </w:rPr>
        <w:t xml:space="preserve">trajnostne </w:t>
      </w:r>
      <w:r w:rsidR="00AE088F" w:rsidRPr="00D46CA7">
        <w:rPr>
          <w:rFonts w:cs="Arial"/>
          <w:i/>
          <w:iCs/>
        </w:rPr>
        <w:t>mobilnosti</w:t>
      </w:r>
    </w:p>
    <w:p w14:paraId="695A6785" w14:textId="03E34AF3" w:rsidR="005B1431" w:rsidRPr="00D46CA7" w:rsidRDefault="001C2309" w:rsidP="003D44A6">
      <w:pPr>
        <w:pStyle w:val="Odstavekseznama"/>
        <w:numPr>
          <w:ilvl w:val="0"/>
          <w:numId w:val="20"/>
        </w:numPr>
        <w:spacing w:after="0" w:line="240" w:lineRule="auto"/>
        <w:jc w:val="both"/>
        <w:rPr>
          <w:rFonts w:cs="Arial"/>
          <w:i/>
          <w:iCs/>
        </w:rPr>
      </w:pPr>
      <w:r w:rsidRPr="00D46CA7">
        <w:rPr>
          <w:rFonts w:cs="Arial"/>
          <w:i/>
          <w:iCs/>
        </w:rPr>
        <w:t>Dolžina zgrajenih kolesarskih poti</w:t>
      </w:r>
    </w:p>
    <w:p w14:paraId="4FC581E1" w14:textId="77777777" w:rsidR="00DE790B" w:rsidRPr="004144EA" w:rsidRDefault="00DE790B" w:rsidP="5F5755CA">
      <w:pPr>
        <w:spacing w:after="0" w:line="240" w:lineRule="auto"/>
        <w:jc w:val="both"/>
        <w:rPr>
          <w:rFonts w:cs="Arial"/>
        </w:rPr>
      </w:pPr>
    </w:p>
    <w:p w14:paraId="6940B756" w14:textId="0BB91FE3" w:rsidR="5F8671C1" w:rsidRPr="004144EA" w:rsidRDefault="5F8671C1" w:rsidP="5F8671C1">
      <w:pPr>
        <w:pStyle w:val="m-899140339869316289li1"/>
        <w:spacing w:before="0" w:beforeAutospacing="0" w:after="0" w:afterAutospacing="0"/>
        <w:jc w:val="both"/>
        <w:rPr>
          <w:rStyle w:val="m-899140339869316289s1"/>
          <w:rFonts w:asciiTheme="majorHAnsi" w:hAnsiTheme="majorHAnsi" w:cstheme="majorBidi"/>
          <w:sz w:val="22"/>
          <w:szCs w:val="22"/>
        </w:rPr>
      </w:pPr>
    </w:p>
    <w:p w14:paraId="0F9BADDC" w14:textId="5F5229A3" w:rsidR="008D70FB" w:rsidRPr="00D46CA7" w:rsidRDefault="5F8671C1" w:rsidP="00D46CA7">
      <w:pPr>
        <w:pStyle w:val="Naslov3"/>
        <w:rPr>
          <w:rStyle w:val="m-899140339869316289s1"/>
        </w:rPr>
      </w:pPr>
      <w:bookmarkStart w:id="79" w:name="_Toc27905203"/>
      <w:r w:rsidRPr="00D46CA7">
        <w:rPr>
          <w:rStyle w:val="m-899140339869316289s1"/>
        </w:rPr>
        <w:t>Uravnotežen prostorski razvoj</w:t>
      </w:r>
      <w:bookmarkEnd w:id="79"/>
    </w:p>
    <w:p w14:paraId="5D3C469E" w14:textId="535BACDE" w:rsidR="5F8671C1" w:rsidRPr="004144EA" w:rsidRDefault="5F5755CA" w:rsidP="5F5755CA">
      <w:pPr>
        <w:spacing w:after="0" w:line="240" w:lineRule="auto"/>
        <w:jc w:val="both"/>
        <w:rPr>
          <w:rFonts w:cs="Arial"/>
        </w:rPr>
      </w:pPr>
      <w:r w:rsidRPr="004144EA">
        <w:rPr>
          <w:rFonts w:cs="Arial"/>
        </w:rPr>
        <w:t>Pomurje z Mursko Soboto, kot gravitacijskim in gospodarskim središčem, leži na skrajnem severovzhodu države, na petem evropskem transportnem koridorju, ki povezuje Barcelono in Kijev, na železniški povezavi med Slovenijo in Madžarsko ter na avtocestni povezavi Lendava</w:t>
      </w:r>
      <w:r w:rsidR="00F643EE" w:rsidRPr="004144EA">
        <w:rPr>
          <w:rFonts w:cs="Arial"/>
        </w:rPr>
        <w:t>–</w:t>
      </w:r>
      <w:r w:rsidRPr="004144EA">
        <w:rPr>
          <w:rFonts w:cs="Arial"/>
        </w:rPr>
        <w:t>Ljubljana</w:t>
      </w:r>
      <w:r w:rsidR="00F643EE" w:rsidRPr="004144EA">
        <w:rPr>
          <w:rFonts w:cs="Arial"/>
        </w:rPr>
        <w:t>–</w:t>
      </w:r>
      <w:r w:rsidRPr="004144EA">
        <w:rPr>
          <w:rFonts w:cs="Arial"/>
        </w:rPr>
        <w:t xml:space="preserve">Koper. Poleg prometne povezave na evropski ravni (V. evropski cestni in železniški koridor), razpolaga Pomurje na nacionalni ravni z avtocesto, eno glavno cesto I. reda, dvema glavnima cestama II. reda in eno glavno železniško progo. V regiji je 27 regionalnih cest in dve regionalni železniški progi. Murska Sobota je vozlišče nacionalnega pomena, v regiji pa sta dve križišči glavnih cest (Gornja Radgona, Lendava), trinajst križišč regionalnih cest z glavnimi cestami, dvaintrideset križišč regionalnih cest ter </w:t>
      </w:r>
      <w:r w:rsidRPr="004144EA">
        <w:rPr>
          <w:rFonts w:cs="Arial"/>
        </w:rPr>
        <w:lastRenderedPageBreak/>
        <w:t>eno regionalno železniško križišče (Ljutomer). Obstoječa mreža prometnic v Pomurju predstavlja velik prostorski potencial, ki se lahko s posodobitvami prometne in poslovne infrastrukture ter izgradnjo manjkajočega dela železniških prog bistveno poveča. S spodbujanjem trajnostnega prometa, izboljšanjem varnosti in odpravo ozkih grl na prometni infrastrukturi se bosta izboljšali pretočnost in mobilnost ter zmanjšale okoljske obremenitve v prometu.</w:t>
      </w:r>
    </w:p>
    <w:p w14:paraId="65CD1821" w14:textId="428551E1" w:rsidR="5F5755CA" w:rsidRPr="004144EA" w:rsidRDefault="5F5755CA" w:rsidP="5F5755CA">
      <w:pPr>
        <w:spacing w:after="0" w:line="240" w:lineRule="auto"/>
        <w:jc w:val="both"/>
        <w:rPr>
          <w:rFonts w:cs="Arial"/>
        </w:rPr>
      </w:pPr>
    </w:p>
    <w:p w14:paraId="0076EB81" w14:textId="3029D1EF" w:rsidR="5F8671C1" w:rsidRPr="004144EA" w:rsidRDefault="5F5755CA" w:rsidP="5F5755CA">
      <w:pPr>
        <w:spacing w:after="0" w:line="240" w:lineRule="auto"/>
        <w:jc w:val="both"/>
        <w:rPr>
          <w:rFonts w:cs="Arial"/>
        </w:rPr>
      </w:pPr>
      <w:r w:rsidRPr="004144EA">
        <w:rPr>
          <w:rFonts w:cs="Arial"/>
        </w:rPr>
        <w:t>Prostorski razvoj se v Sloveniji izvaja večinoma na nacionalni in občinski ravni. Vmesni oz. regionalni nivo prostorskega načrtovanja, ki predvideva izdelavo izvedbenih regionalnih prostorskih načrtov (RPN), pa zaradi razdrobljenosti lokalne samouprave in centralizirane sektorske oblasti, še ni povsem zaživel. Strukturne pomanjkljivosti in administrativne ovire na področju prostorskega načrtovanja, ki se kažejo v dolgotrajnih postopkih sprejemanja prostorskih načrtov, neučinkoviti ponudbi zemljišč za gospodarske dejavnosti in zapletenih ter počasnih postopkih javnega naročanja, omejujejo rast in razvoj podjetij. Priprava skupnih medobčinskih prostorskih aktov in izvedba skupnih regijskih projektov lahko prispeva k boljšemu in učinkovitejšemu razvojnemu načrtovanju v regiji, zato je ena ključnih nalog regije v prihodnjem obdobju priprava regionalnega prostorskega načrta. Ta bo zagotavljal uravnotežen, usklajen, strokoven in do okolja prijazen prostorski razvoj.</w:t>
      </w:r>
    </w:p>
    <w:p w14:paraId="75DA7F66" w14:textId="3F9EB8F2" w:rsidR="5F8671C1" w:rsidRPr="004144EA" w:rsidRDefault="5F8671C1" w:rsidP="5F5755CA">
      <w:pPr>
        <w:spacing w:after="0" w:line="240" w:lineRule="auto"/>
        <w:jc w:val="both"/>
        <w:rPr>
          <w:rFonts w:cs="Arial"/>
        </w:rPr>
      </w:pPr>
    </w:p>
    <w:p w14:paraId="79518575" w14:textId="24CA46DD" w:rsidR="00D4AC20" w:rsidRDefault="00D4AC20" w:rsidP="00D4AC20">
      <w:pPr>
        <w:spacing w:after="0" w:line="240" w:lineRule="auto"/>
        <w:jc w:val="both"/>
      </w:pPr>
      <w:r w:rsidRPr="00DE790B">
        <w:t>Kazalnik ukrepa:</w:t>
      </w:r>
    </w:p>
    <w:p w14:paraId="7F0D4F58" w14:textId="5485FE44" w:rsidR="00AD79C2" w:rsidRPr="00AD79C2" w:rsidRDefault="00AD79C2" w:rsidP="00AD79C2">
      <w:pPr>
        <w:pStyle w:val="Odstavekseznama"/>
        <w:numPr>
          <w:ilvl w:val="0"/>
          <w:numId w:val="20"/>
        </w:numPr>
        <w:spacing w:after="0" w:line="240" w:lineRule="auto"/>
        <w:jc w:val="both"/>
        <w:rPr>
          <w:i/>
          <w:iCs/>
        </w:rPr>
      </w:pPr>
      <w:r w:rsidRPr="00AD79C2">
        <w:rPr>
          <w:i/>
          <w:iCs/>
        </w:rPr>
        <w:t>Izdelan regionalni prostorski načrt</w:t>
      </w:r>
    </w:p>
    <w:p w14:paraId="11F667A3" w14:textId="3F450B0B" w:rsidR="5F8671C1" w:rsidRPr="004144EA" w:rsidRDefault="5F8671C1" w:rsidP="5F5755CA">
      <w:pPr>
        <w:spacing w:after="0" w:line="240" w:lineRule="auto"/>
        <w:jc w:val="both"/>
        <w:rPr>
          <w:rFonts w:cs="Arial"/>
        </w:rPr>
      </w:pPr>
    </w:p>
    <w:p w14:paraId="626982E6" w14:textId="77777777" w:rsidR="008D70FB" w:rsidRPr="00AD79C2" w:rsidRDefault="008D70FB" w:rsidP="00AD79C2">
      <w:pPr>
        <w:spacing w:after="0" w:line="240" w:lineRule="auto"/>
        <w:jc w:val="both"/>
        <w:rPr>
          <w:rFonts w:cs="Arial"/>
        </w:rPr>
      </w:pPr>
    </w:p>
    <w:p w14:paraId="04CF9151" w14:textId="2FAC396E" w:rsidR="008D70FB" w:rsidRPr="004144EA" w:rsidRDefault="00D4AC20" w:rsidP="00A26ED7">
      <w:pPr>
        <w:pStyle w:val="Naslov2"/>
      </w:pPr>
      <w:bookmarkStart w:id="80" w:name="_Toc27905204"/>
      <w:r w:rsidRPr="004144EA">
        <w:t>SOCIALNA REGIJA</w:t>
      </w:r>
      <w:bookmarkEnd w:id="80"/>
    </w:p>
    <w:p w14:paraId="2A068926" w14:textId="48EBE6EF" w:rsidR="008D70FB" w:rsidRPr="00A26ED7" w:rsidRDefault="00D4AC20" w:rsidP="00A26ED7">
      <w:pPr>
        <w:pStyle w:val="Naslov3"/>
      </w:pPr>
      <w:bookmarkStart w:id="81" w:name="_Toc27905205"/>
      <w:r w:rsidRPr="00A26ED7">
        <w:rPr>
          <w:rStyle w:val="m-899140339869316289s1"/>
        </w:rPr>
        <w:t xml:space="preserve">Zdrava in aktivna starost z inovativnimi pristopi k oskrbi in negi starajočega se prebivalstva z </w:t>
      </w:r>
      <w:r w:rsidR="00DA3BB3">
        <w:rPr>
          <w:rStyle w:val="m-899140339869316289s1"/>
        </w:rPr>
        <w:t>mobilizacijo potencialov</w:t>
      </w:r>
      <w:r w:rsidRPr="00A26ED7">
        <w:rPr>
          <w:rStyle w:val="m-899140339869316289s1"/>
        </w:rPr>
        <w:t xml:space="preserve"> dolgotrajno brezposelnih</w:t>
      </w:r>
      <w:bookmarkEnd w:id="81"/>
    </w:p>
    <w:p w14:paraId="758E356F" w14:textId="2333C09D" w:rsidR="00D4AC20" w:rsidRPr="004144EA" w:rsidRDefault="00D4AC20" w:rsidP="00D4AC20">
      <w:pPr>
        <w:spacing w:after="0" w:line="240" w:lineRule="auto"/>
        <w:jc w:val="both"/>
        <w:rPr>
          <w:rFonts w:cs="Arial"/>
        </w:rPr>
      </w:pPr>
      <w:r w:rsidRPr="004144EA">
        <w:rPr>
          <w:rFonts w:cs="Arial"/>
        </w:rPr>
        <w:t xml:space="preserve">S spodbujanjem socialnih inovacij na področju zdravega staranja ter produktov, storitev in modelov na področju oskrbe (dolgotrajne, na domu, v skupnosti …) starejših in oskrbe potrebnih na podeželskih območjih, se lahko tem ciljnim skupinam omogoči, da čim dlje, čim bolj zdravi in neodvisni ostanejo v svojem domačem okolju. S tem bomo zmanjšali depopulacijo podeželja, zmanjšali pritisk na institucionalno oskrbo in s ciljnim zaposlovanjem dolgotrajno brezposelnih za izvajanje te oskrbe zmanjšali družbene stroške na daljši rok. </w:t>
      </w:r>
    </w:p>
    <w:p w14:paraId="1B322F99" w14:textId="77777777" w:rsidR="00D4AC20" w:rsidRPr="004144EA" w:rsidRDefault="00D4AC20" w:rsidP="00D4AC20">
      <w:pPr>
        <w:spacing w:after="0" w:line="240" w:lineRule="auto"/>
        <w:jc w:val="both"/>
        <w:rPr>
          <w:rFonts w:cs="Arial"/>
        </w:rPr>
      </w:pPr>
    </w:p>
    <w:p w14:paraId="3DABB7C7" w14:textId="398A3038" w:rsidR="00D4AC20" w:rsidRPr="004144EA" w:rsidRDefault="00D4AC20" w:rsidP="00D4AC20">
      <w:pPr>
        <w:spacing w:after="0" w:line="240" w:lineRule="auto"/>
        <w:jc w:val="both"/>
        <w:rPr>
          <w:rFonts w:cs="Arial"/>
        </w:rPr>
      </w:pPr>
      <w:r w:rsidRPr="004144EA">
        <w:rPr>
          <w:rFonts w:cs="Arial"/>
        </w:rPr>
        <w:t>Ukrep bo vpeljal vsaj tri pilotne rešitve za aktivno in zdravo staranje. Alternativni pristopi, ki vključujejo oblikovanje manjših skupnosti starejših v objektih v javni lasti, oskrbo z lokalno pridelano hrano ter zaposlovanje ranljivih ciljnih skupin, bodo bistveno razbremenili občinske proračune in prikazali možnosti ohranjanja vitalnega, vključujočega in tudi podjetnega podeželja.</w:t>
      </w:r>
    </w:p>
    <w:p w14:paraId="3D2627F9" w14:textId="29353237" w:rsidR="00D4AC20" w:rsidRPr="004144EA" w:rsidRDefault="00D4AC20" w:rsidP="00D4AC20">
      <w:pPr>
        <w:spacing w:after="0" w:line="240" w:lineRule="auto"/>
        <w:jc w:val="both"/>
        <w:rPr>
          <w:rFonts w:cs="Arial"/>
        </w:rPr>
      </w:pPr>
    </w:p>
    <w:p w14:paraId="680F5E1B" w14:textId="115FE66B" w:rsidR="00D4AC20" w:rsidRPr="004144EA" w:rsidRDefault="00D4AC20" w:rsidP="00D4AC20">
      <w:pPr>
        <w:spacing w:after="0" w:line="240" w:lineRule="auto"/>
        <w:jc w:val="both"/>
        <w:rPr>
          <w:rFonts w:cs="Arial"/>
        </w:rPr>
      </w:pPr>
      <w:r w:rsidRPr="004144EA">
        <w:rPr>
          <w:rFonts w:cs="Arial"/>
        </w:rPr>
        <w:t xml:space="preserve">Vzporedno se bodo lahko z vključevanjem vseh deležnikov razvijale komplementarne podporne socialne in </w:t>
      </w:r>
      <w:proofErr w:type="spellStart"/>
      <w:r w:rsidRPr="004144EA">
        <w:rPr>
          <w:rFonts w:cs="Arial"/>
        </w:rPr>
        <w:t>mobilnostne</w:t>
      </w:r>
      <w:proofErr w:type="spellEnd"/>
      <w:r w:rsidRPr="004144EA">
        <w:rPr>
          <w:rFonts w:cs="Arial"/>
        </w:rPr>
        <w:t xml:space="preserve"> storitve, s posebnim poudarkom na vključevanju</w:t>
      </w:r>
      <w:r w:rsidR="00DA3BB3">
        <w:rPr>
          <w:rFonts w:cs="Arial"/>
        </w:rPr>
        <w:t xml:space="preserve"> in mobilizaciji potencialov</w:t>
      </w:r>
      <w:r w:rsidRPr="004144EA">
        <w:rPr>
          <w:rFonts w:cs="Arial"/>
        </w:rPr>
        <w:t xml:space="preserve"> dolgotrajno brezposelnih. Obstoječe socialne, zdravstvene in zdraviliške storitve bodo integrirane s storitvami za oskrbo na domu in v skupnosti, prav tako se bosta nadalje razvijala zdraviliški in zdravstveni turizem, ki imata v regiji dolgo zgodovino in bogate izkušnje. </w:t>
      </w:r>
    </w:p>
    <w:p w14:paraId="02A4B5A0" w14:textId="2707A47D" w:rsidR="00D4AC20" w:rsidRPr="004144EA" w:rsidRDefault="00D4AC20" w:rsidP="00D4AC20">
      <w:pPr>
        <w:spacing w:after="0" w:line="240" w:lineRule="auto"/>
        <w:jc w:val="both"/>
        <w:rPr>
          <w:rFonts w:cs="Arial"/>
        </w:rPr>
      </w:pPr>
    </w:p>
    <w:p w14:paraId="0A89D315" w14:textId="73A752BE" w:rsidR="00D4AC20" w:rsidRDefault="00D4AC20" w:rsidP="00D4AC20">
      <w:pPr>
        <w:spacing w:after="0" w:line="240" w:lineRule="auto"/>
        <w:jc w:val="both"/>
      </w:pPr>
      <w:r w:rsidRPr="00DE790B">
        <w:t>Kazalnik ukrepa:</w:t>
      </w:r>
    </w:p>
    <w:p w14:paraId="41114434" w14:textId="77777777" w:rsidR="00A26ED7" w:rsidRPr="00A26ED7" w:rsidRDefault="00A26ED7" w:rsidP="00A26ED7">
      <w:pPr>
        <w:pStyle w:val="Odstavekseznama"/>
        <w:numPr>
          <w:ilvl w:val="0"/>
          <w:numId w:val="20"/>
        </w:numPr>
        <w:spacing w:after="0" w:line="240" w:lineRule="auto"/>
        <w:jc w:val="both"/>
        <w:rPr>
          <w:i/>
          <w:iCs/>
        </w:rPr>
      </w:pPr>
      <w:r w:rsidRPr="00A26ED7">
        <w:rPr>
          <w:i/>
          <w:iCs/>
        </w:rPr>
        <w:t xml:space="preserve">Število vključitev v usposabljanja dolgotrajno brezposelnih za izvajanje oskrbe starejših </w:t>
      </w:r>
    </w:p>
    <w:p w14:paraId="1663C38A" w14:textId="0EB6AED5" w:rsidR="00A26ED7" w:rsidRPr="00A26ED7" w:rsidRDefault="00A26ED7" w:rsidP="00A26ED7">
      <w:pPr>
        <w:pStyle w:val="Odstavekseznama"/>
        <w:numPr>
          <w:ilvl w:val="0"/>
          <w:numId w:val="20"/>
        </w:numPr>
        <w:spacing w:after="0" w:line="240" w:lineRule="auto"/>
        <w:jc w:val="both"/>
        <w:rPr>
          <w:i/>
          <w:iCs/>
        </w:rPr>
      </w:pPr>
      <w:r w:rsidRPr="00A26ED7">
        <w:rPr>
          <w:i/>
          <w:iCs/>
        </w:rPr>
        <w:t>Število zaposlitev dolgotrajno brezposelnih za izvajanje oskrbe starejših</w:t>
      </w:r>
    </w:p>
    <w:p w14:paraId="1597F3AC" w14:textId="02252C9C" w:rsidR="00D4AC20" w:rsidRDefault="00D4AC20" w:rsidP="00D4AC20">
      <w:pPr>
        <w:spacing w:after="0" w:line="240" w:lineRule="auto"/>
        <w:jc w:val="both"/>
        <w:rPr>
          <w:rFonts w:cs="Arial"/>
        </w:rPr>
      </w:pPr>
    </w:p>
    <w:p w14:paraId="2EB6C6D6" w14:textId="78A9B6F3" w:rsidR="00D4AC20" w:rsidRPr="00A26ED7" w:rsidRDefault="00D4AC20" w:rsidP="00A26ED7">
      <w:pPr>
        <w:spacing w:after="0" w:line="240" w:lineRule="auto"/>
        <w:jc w:val="both"/>
        <w:rPr>
          <w:rFonts w:cs="Arial"/>
        </w:rPr>
      </w:pPr>
    </w:p>
    <w:p w14:paraId="15006C2A" w14:textId="3FFEB2BC" w:rsidR="00D4AC20" w:rsidRPr="00A26ED7" w:rsidRDefault="00A51BB3" w:rsidP="00A26ED7">
      <w:pPr>
        <w:pStyle w:val="Naslov3"/>
      </w:pPr>
      <w:bookmarkStart w:id="82" w:name="_Toc27905206"/>
      <w:r>
        <w:rPr>
          <w:rStyle w:val="m-899140339869316289s1"/>
        </w:rPr>
        <w:t>Celostni u</w:t>
      </w:r>
      <w:r w:rsidR="00D4AC20" w:rsidRPr="00A26ED7">
        <w:rPr>
          <w:rStyle w:val="m-899140339869316289s1"/>
        </w:rPr>
        <w:t>krepi ozaveščanja o pomenu duševnega zdravja</w:t>
      </w:r>
      <w:bookmarkEnd w:id="82"/>
    </w:p>
    <w:p w14:paraId="2FF7D3AE" w14:textId="0ACADA38" w:rsidR="00D4AC20" w:rsidRPr="004144EA" w:rsidRDefault="00D4AC20" w:rsidP="00D4AC20">
      <w:pPr>
        <w:spacing w:after="0" w:line="240" w:lineRule="auto"/>
        <w:jc w:val="both"/>
      </w:pPr>
      <w:r w:rsidRPr="004144EA">
        <w:t xml:space="preserve">Poraba antidepresivov, ki se uporabljajo za zdravljenje epizod velike depresije in </w:t>
      </w:r>
      <w:proofErr w:type="spellStart"/>
      <w:r w:rsidRPr="004144EA">
        <w:t>anksioznih</w:t>
      </w:r>
      <w:proofErr w:type="spellEnd"/>
      <w:r w:rsidRPr="004144EA">
        <w:t xml:space="preserve"> motenj, izražena v definiranih dnevnih odmerkih na 1.000 prebivalcev, je v Pomurju v obdobju 2009–2017 </w:t>
      </w:r>
      <w:r w:rsidRPr="004144EA">
        <w:lastRenderedPageBreak/>
        <w:t>vedno bila nad slovenskim povprečjem. Od leta 2009 se je poraba antidepresivov v regiji povečala za tretjino in v letu 2017 znašala 66</w:t>
      </w:r>
      <w:r w:rsidR="00053974">
        <w:t xml:space="preserve"> odmerkov</w:t>
      </w:r>
      <w:r w:rsidRPr="004144EA">
        <w:t xml:space="preserve">/1.000 prebivalcev. Podatek kaže na nujno soočenje s stanjem duševnega zdravja v regiji in </w:t>
      </w:r>
      <w:proofErr w:type="spellStart"/>
      <w:r w:rsidRPr="004144EA">
        <w:t>detabuizacijo</w:t>
      </w:r>
      <w:proofErr w:type="spellEnd"/>
      <w:r w:rsidRPr="004144EA">
        <w:t xml:space="preserve"> psihosomatskih in drugih z mentalnim zdravjem povezanih procesov, kar bo omogočeno s celovitim in strokovnim osveščanjem javnosti</w:t>
      </w:r>
      <w:r w:rsidR="00FF75F3">
        <w:t>, delom z mladimi</w:t>
      </w:r>
      <w:r w:rsidRPr="004144EA">
        <w:t xml:space="preserve"> ter skozi delo z uporabni</w:t>
      </w:r>
      <w:r w:rsidR="000F3E64">
        <w:t>k</w:t>
      </w:r>
      <w:r w:rsidRPr="004144EA">
        <w:t xml:space="preserve">i ali potencialnimi uporabniki storitev psihosocialne podpore. </w:t>
      </w:r>
    </w:p>
    <w:p w14:paraId="1B442FD2" w14:textId="189DB660" w:rsidR="00D4AC20" w:rsidRPr="004144EA" w:rsidRDefault="00D4AC20" w:rsidP="00D4AC20">
      <w:pPr>
        <w:spacing w:after="0" w:line="240" w:lineRule="auto"/>
        <w:jc w:val="both"/>
      </w:pPr>
    </w:p>
    <w:p w14:paraId="718416F1" w14:textId="2C0DD8D9" w:rsidR="00D4AC20" w:rsidRPr="004144EA" w:rsidRDefault="00D4AC20" w:rsidP="00D4AC20">
      <w:pPr>
        <w:spacing w:after="0" w:line="240" w:lineRule="auto"/>
        <w:jc w:val="both"/>
      </w:pPr>
      <w:r w:rsidRPr="004144EA">
        <w:t>Duševno zdravje je ob zdravem naravnem okolju temeljni in nujni pogoj vsakršnega razvojnega preboja Pomurja.</w:t>
      </w:r>
    </w:p>
    <w:p w14:paraId="6A411FEA" w14:textId="7AC570D2" w:rsidR="00D4AC20" w:rsidRPr="004144EA" w:rsidRDefault="00D4AC20" w:rsidP="00D4AC20">
      <w:pPr>
        <w:spacing w:after="0" w:line="240" w:lineRule="auto"/>
        <w:jc w:val="both"/>
      </w:pPr>
    </w:p>
    <w:p w14:paraId="655F2BF2" w14:textId="42F959F2" w:rsidR="00C84574" w:rsidRDefault="00D4AC20" w:rsidP="00D4AC20">
      <w:pPr>
        <w:spacing w:after="0" w:line="240" w:lineRule="auto"/>
        <w:jc w:val="both"/>
      </w:pPr>
      <w:r w:rsidRPr="004144EA">
        <w:t>Vzpostavljena mreža centrov za krepitev zdravj</w:t>
      </w:r>
      <w:r w:rsidR="00C57E9A">
        <w:t>a</w:t>
      </w:r>
      <w:r w:rsidRPr="004144EA">
        <w:t xml:space="preserve">, katerih programi se v precejšnji meri posvečajo tudi duševnemu zdravju, je dobro izhodišče za intenziven regijski program osveščanja o pomenu duševnega zdravja ter zlasti o tem, kako prepoznati zgodnje znake izgorelosti, depresivnih epizod in </w:t>
      </w:r>
      <w:proofErr w:type="spellStart"/>
      <w:r w:rsidRPr="004144EA">
        <w:t>anksioznih</w:t>
      </w:r>
      <w:proofErr w:type="spellEnd"/>
      <w:r w:rsidRPr="004144EA">
        <w:t xml:space="preserve"> motenj. </w:t>
      </w:r>
      <w:r w:rsidR="00C84574" w:rsidRPr="004144EA">
        <w:t xml:space="preserve">V </w:t>
      </w:r>
      <w:r w:rsidR="00C84574">
        <w:t>ukrep</w:t>
      </w:r>
      <w:r w:rsidR="00C84574" w:rsidRPr="004144EA">
        <w:t xml:space="preserve"> bodo zajete vse družbene skupine, njegovo osnovno vodilo pa bo razblinjanje mitov in tabujev o duševnem zdravju, ki vpliva na mnoge sisteme – od zdravstvenega do trga dela in izobraževanja – povezano pa je tako z visoko stopnjo alkoholizma, družinskega nasilja, prehranjenosti, nadpovprečne porabe antidepresivov kakor tudi deležem samomorov v regiji. </w:t>
      </w:r>
    </w:p>
    <w:p w14:paraId="36DD813B" w14:textId="77777777" w:rsidR="00C84574" w:rsidRDefault="00C84574" w:rsidP="00D4AC20">
      <w:pPr>
        <w:spacing w:after="0" w:line="240" w:lineRule="auto"/>
        <w:jc w:val="both"/>
      </w:pPr>
    </w:p>
    <w:p w14:paraId="12CE0527" w14:textId="43DE5FCE" w:rsidR="00D4AC20" w:rsidRPr="004144EA" w:rsidRDefault="00C82A5F" w:rsidP="00D4AC20">
      <w:pPr>
        <w:spacing w:after="0" w:line="240" w:lineRule="auto"/>
        <w:jc w:val="both"/>
      </w:pPr>
      <w:r>
        <w:t xml:space="preserve">Aktualne programe centrov za krepitev zdravja je treba dopolniti z regijskim programom </w:t>
      </w:r>
      <w:r w:rsidR="00D9496F">
        <w:t>osveščanja o duševnem zdravju v osnovnih in srednjih šolah</w:t>
      </w:r>
      <w:r w:rsidR="00C84574">
        <w:t xml:space="preserve"> ter</w:t>
      </w:r>
      <w:r w:rsidR="00D4AC20" w:rsidRPr="004144EA">
        <w:t xml:space="preserve"> s celostno promocijo zdravega načina življenja, ki bo usmerjeno zlasti na otroke in mladostnike, saj se ti soočajo z vse večjim problemom prehranjenosti</w:t>
      </w:r>
      <w:r w:rsidR="00694966">
        <w:t xml:space="preserve">, </w:t>
      </w:r>
      <w:proofErr w:type="spellStart"/>
      <w:r w:rsidR="00694966">
        <w:t>anksioznimi</w:t>
      </w:r>
      <w:proofErr w:type="spellEnd"/>
      <w:r w:rsidR="00694966">
        <w:t xml:space="preserve"> motnjami </w:t>
      </w:r>
      <w:r w:rsidR="003D5E3C">
        <w:t>in depresijo</w:t>
      </w:r>
      <w:r w:rsidR="00D4AC20" w:rsidRPr="004144EA">
        <w:t>.</w:t>
      </w:r>
    </w:p>
    <w:p w14:paraId="0AE54F9B" w14:textId="4FED75AD" w:rsidR="00D4AC20" w:rsidRPr="004144EA" w:rsidRDefault="00D4AC20" w:rsidP="00D4AC20">
      <w:pPr>
        <w:spacing w:after="0" w:line="240" w:lineRule="auto"/>
        <w:jc w:val="both"/>
      </w:pPr>
    </w:p>
    <w:p w14:paraId="258FD584" w14:textId="75CD0275" w:rsidR="00D4AC20" w:rsidRDefault="00D4AC20" w:rsidP="00D4AC20">
      <w:pPr>
        <w:spacing w:after="0" w:line="240" w:lineRule="auto"/>
        <w:jc w:val="both"/>
      </w:pPr>
      <w:r w:rsidRPr="00DE790B">
        <w:t>Kazalnik</w:t>
      </w:r>
      <w:r w:rsidR="002861C6">
        <w:t>a</w:t>
      </w:r>
      <w:r w:rsidRPr="00DE790B">
        <w:t xml:space="preserve"> ukrepa:</w:t>
      </w:r>
    </w:p>
    <w:p w14:paraId="0F52A0D4" w14:textId="77777777" w:rsidR="00853F13" w:rsidRPr="00853F13" w:rsidRDefault="00853F13" w:rsidP="00853F13">
      <w:pPr>
        <w:pStyle w:val="Odstavekseznama"/>
        <w:numPr>
          <w:ilvl w:val="0"/>
          <w:numId w:val="20"/>
        </w:numPr>
        <w:spacing w:after="0" w:line="240" w:lineRule="auto"/>
        <w:jc w:val="both"/>
        <w:rPr>
          <w:i/>
          <w:iCs/>
        </w:rPr>
      </w:pPr>
      <w:r w:rsidRPr="00853F13">
        <w:rPr>
          <w:i/>
          <w:iCs/>
        </w:rPr>
        <w:t xml:space="preserve">Število programov promocije zdravega načina življenja </w:t>
      </w:r>
    </w:p>
    <w:p w14:paraId="5AD0BC04" w14:textId="7AFD381E" w:rsidR="00C57E9A" w:rsidRPr="00853F13" w:rsidRDefault="00853F13" w:rsidP="00853F13">
      <w:pPr>
        <w:pStyle w:val="Odstavekseznama"/>
        <w:numPr>
          <w:ilvl w:val="0"/>
          <w:numId w:val="20"/>
        </w:numPr>
        <w:spacing w:after="0" w:line="240" w:lineRule="auto"/>
        <w:jc w:val="both"/>
        <w:rPr>
          <w:i/>
          <w:iCs/>
        </w:rPr>
      </w:pPr>
      <w:r w:rsidRPr="00853F13">
        <w:rPr>
          <w:i/>
          <w:iCs/>
        </w:rPr>
        <w:t>Število mladih vključenih v programe osveščanja o duševnem zdravju</w:t>
      </w:r>
    </w:p>
    <w:p w14:paraId="483611BF" w14:textId="5030775C" w:rsidR="00D4AC20" w:rsidRPr="004144EA" w:rsidRDefault="00D4AC20" w:rsidP="00D4AC20">
      <w:pPr>
        <w:spacing w:after="0" w:line="240" w:lineRule="auto"/>
        <w:jc w:val="both"/>
      </w:pPr>
    </w:p>
    <w:p w14:paraId="48DEB4D1" w14:textId="33BD525A" w:rsidR="00D4AC20" w:rsidRPr="004144EA" w:rsidRDefault="00D4AC20" w:rsidP="00D4AC20">
      <w:pPr>
        <w:spacing w:after="0" w:line="240" w:lineRule="auto"/>
        <w:jc w:val="both"/>
      </w:pPr>
    </w:p>
    <w:p w14:paraId="319D354F" w14:textId="084E8BA2" w:rsidR="008D70FB" w:rsidRPr="00853F13" w:rsidRDefault="00D4AC20" w:rsidP="00853F13">
      <w:pPr>
        <w:pStyle w:val="Naslov3"/>
      </w:pPr>
      <w:bookmarkStart w:id="83" w:name="_Toc27905207"/>
      <w:r w:rsidRPr="00853F13">
        <w:rPr>
          <w:rStyle w:val="m-899140339869316289s1"/>
        </w:rPr>
        <w:t>Socialne inovacije za družbeno in ekonomsko vključevanje marginaliziranih skupin</w:t>
      </w:r>
      <w:bookmarkEnd w:id="83"/>
    </w:p>
    <w:p w14:paraId="7D3A1153" w14:textId="6D8E82CB" w:rsidR="00D4AC20" w:rsidRPr="004144EA" w:rsidRDefault="00D4AC20" w:rsidP="00D4AC20">
      <w:pPr>
        <w:spacing w:after="0" w:line="240" w:lineRule="auto"/>
        <w:jc w:val="both"/>
      </w:pPr>
      <w:r w:rsidRPr="004144EA">
        <w:t>Visoka stopnja brezposelnosti, nižja izobrazbena struktura brezposelnih, majhne zaposlitvene možnosti in nižje plače v Pomurju vodijo v vedno večje materialne stiske ljudi in večjo stopnjo revščine in socialne izključenosti. Zaznan je porast števila uporabnikov, ki so prejemniki različnih socialnih transferjev, vse več ljudi pa se obrača na centre za socialno delo glede prejema različnih oblik pomoči. V regiji primanjkuje socialno varstvenih programov, namenjenih ranljivim skupinam, ali ti sploh niso na voljo, zato bo vloga Centra za socialno delo (CSD), ki povezuje in usklajuje različne izvajalce socialno varstvenih programov v regiji, v prihodnje še toliko bolj pomembna.</w:t>
      </w:r>
    </w:p>
    <w:p w14:paraId="2C3628D4" w14:textId="3402BC74" w:rsidR="00D4AC20" w:rsidRPr="004144EA" w:rsidRDefault="00D4AC20" w:rsidP="00D4AC20">
      <w:pPr>
        <w:spacing w:after="0" w:line="240" w:lineRule="auto"/>
        <w:jc w:val="both"/>
      </w:pPr>
    </w:p>
    <w:p w14:paraId="5EEE641A" w14:textId="60FFD1F4" w:rsidR="00D4AC20" w:rsidRPr="004144EA" w:rsidRDefault="00D4AC20" w:rsidP="00D4AC20">
      <w:pPr>
        <w:spacing w:after="0" w:line="240" w:lineRule="auto"/>
        <w:jc w:val="both"/>
      </w:pPr>
      <w:r w:rsidRPr="004144EA">
        <w:t xml:space="preserve"> Z naraščanjem materialne stiske so v porastu tudi težave v duševnem zdravju, psihosomatske bolezni, beležimo veliko primerov nasilja v družini, v večji meri pa se pojavljajo tudi različne oblike zasvojenosti. Ponovno se zvišuje samomorilnost. Opažamo čedalje več kompleksnih težav, ko npr. materialna stiska obenem prinese tudi pojav nasilja v družini in težav v duševnem zdravju. Ob tem je v pomurski regiji slabo razvit nevladni sektor. Sploh na področju nasilja in zasvojenosti, saj skorajda ni programov, ki ne bi bili v okviru storitev CSD.</w:t>
      </w:r>
    </w:p>
    <w:p w14:paraId="7FF056D5" w14:textId="664DE608" w:rsidR="00D4AC20" w:rsidRPr="004144EA" w:rsidRDefault="00D4AC20" w:rsidP="00D4AC20">
      <w:pPr>
        <w:spacing w:after="0" w:line="240" w:lineRule="auto"/>
        <w:jc w:val="both"/>
      </w:pPr>
    </w:p>
    <w:p w14:paraId="02F795CF" w14:textId="6766BF79" w:rsidR="00D4AC20" w:rsidRPr="004144EA" w:rsidRDefault="00D4AC20" w:rsidP="00D4AC20">
      <w:pPr>
        <w:spacing w:after="0" w:line="240" w:lineRule="auto"/>
        <w:jc w:val="both"/>
      </w:pPr>
      <w:r w:rsidRPr="004144EA">
        <w:t xml:space="preserve">Z namenom krepitve podporne mreže socialnih storitev bo regija vlagala v spodbude za razvoj socialnega podjetništva in nevladnega sektorja na področju storitev za marginalizirane družbene skupine in z vključevanjem marginaliziranih družbenih skupin na trg dela. Socialno podjetništvo se v Pomurju pospešeno razvija in je v primerjavi z ostalimi regijami v Sloveniji v samem vrhu po aktivnosti. </w:t>
      </w:r>
    </w:p>
    <w:p w14:paraId="1E513A77" w14:textId="65869570" w:rsidR="00D4AC20" w:rsidRPr="004144EA" w:rsidRDefault="00D4AC20" w:rsidP="00D4AC20">
      <w:pPr>
        <w:spacing w:after="0" w:line="240" w:lineRule="auto"/>
        <w:jc w:val="both"/>
      </w:pPr>
      <w:r w:rsidRPr="004144EA">
        <w:t xml:space="preserve">Po načelih socialnega podjetništva je v primerljivih državah zaposlenih tudi do 10 % vseh zaposlenih. Število ljudi, ki jih lahko uvrstimo v eno izmed ranljivih skupin v Pomurju zaradi transformacije gospodarskega sektorja, starajoče se družbe in nerazvitosti narašča, zato je pomembno, da se tudi aktivnosti na področju socialnega podjetništva povečujejo. K inovativnim rešitvam bo z raziskovalnimi </w:t>
      </w:r>
      <w:r w:rsidRPr="004144EA">
        <w:lastRenderedPageBreak/>
        <w:t>dejavnostmi na področju socialnih inovacij prispevalo tudi inovacijsko raziskovalno središče, ki je opredeljeno v prvi razvojni prioriteti.</w:t>
      </w:r>
    </w:p>
    <w:p w14:paraId="0A8885B0" w14:textId="0DB995C5" w:rsidR="00D4AC20" w:rsidRPr="004144EA" w:rsidRDefault="00D4AC20" w:rsidP="00D4AC20">
      <w:pPr>
        <w:spacing w:after="0" w:line="240" w:lineRule="auto"/>
        <w:jc w:val="both"/>
      </w:pPr>
    </w:p>
    <w:p w14:paraId="0C16CE94" w14:textId="535E9165" w:rsidR="00D4AC20" w:rsidRDefault="00D4AC20" w:rsidP="00D4AC20">
      <w:pPr>
        <w:spacing w:after="0" w:line="240" w:lineRule="auto"/>
        <w:jc w:val="both"/>
      </w:pPr>
      <w:r w:rsidRPr="00DE790B">
        <w:t>Kazalnik</w:t>
      </w:r>
      <w:r w:rsidR="002861C6">
        <w:t>i</w:t>
      </w:r>
      <w:r w:rsidRPr="00DE790B">
        <w:t xml:space="preserve"> ukrepa:</w:t>
      </w:r>
    </w:p>
    <w:p w14:paraId="0F8D69EA" w14:textId="77777777" w:rsidR="002861C6" w:rsidRPr="002861C6" w:rsidRDefault="002861C6" w:rsidP="002861C6">
      <w:pPr>
        <w:pStyle w:val="Odstavekseznama"/>
        <w:numPr>
          <w:ilvl w:val="0"/>
          <w:numId w:val="20"/>
        </w:numPr>
        <w:spacing w:after="0" w:line="240" w:lineRule="auto"/>
        <w:jc w:val="both"/>
        <w:rPr>
          <w:i/>
          <w:iCs/>
        </w:rPr>
      </w:pPr>
      <w:r w:rsidRPr="002861C6">
        <w:rPr>
          <w:i/>
          <w:iCs/>
        </w:rPr>
        <w:t xml:space="preserve">Število ustanovljenih socialnih podjetij na področju storitev za marginalizirane družbene skupine </w:t>
      </w:r>
    </w:p>
    <w:p w14:paraId="6DFCB0A5" w14:textId="62E2F8B6" w:rsidR="002861C6" w:rsidRPr="002861C6" w:rsidRDefault="002861C6" w:rsidP="002861C6">
      <w:pPr>
        <w:pStyle w:val="Odstavekseznama"/>
        <w:numPr>
          <w:ilvl w:val="0"/>
          <w:numId w:val="20"/>
        </w:numPr>
        <w:spacing w:after="0" w:line="240" w:lineRule="auto"/>
        <w:jc w:val="both"/>
        <w:rPr>
          <w:i/>
          <w:iCs/>
        </w:rPr>
      </w:pPr>
      <w:r w:rsidRPr="002861C6">
        <w:rPr>
          <w:i/>
          <w:iCs/>
        </w:rPr>
        <w:t>Število vključenih v delovni proces iz marginaliziranih družbenih skupin</w:t>
      </w:r>
    </w:p>
    <w:p w14:paraId="327C6683" w14:textId="6B1B0D5E" w:rsidR="002A3ABD" w:rsidRDefault="002A3ABD" w:rsidP="00E944F2">
      <w:pPr>
        <w:spacing w:after="0" w:line="240" w:lineRule="auto"/>
        <w:jc w:val="both"/>
        <w:rPr>
          <w:rFonts w:cs="Arial"/>
        </w:rPr>
      </w:pPr>
      <w:bookmarkStart w:id="84" w:name="_GoBack"/>
      <w:bookmarkEnd w:id="84"/>
    </w:p>
    <w:p w14:paraId="07DCC278" w14:textId="77777777" w:rsidR="00E944F2" w:rsidRPr="00E944F2" w:rsidRDefault="00E944F2" w:rsidP="00E944F2">
      <w:pPr>
        <w:spacing w:after="0" w:line="240" w:lineRule="auto"/>
        <w:jc w:val="both"/>
        <w:rPr>
          <w:rFonts w:cs="Arial"/>
        </w:rPr>
      </w:pPr>
    </w:p>
    <w:p w14:paraId="283A0150" w14:textId="34E43971" w:rsidR="008D70FB" w:rsidRPr="004144EA" w:rsidRDefault="00D4AC20" w:rsidP="002861C6">
      <w:pPr>
        <w:pStyle w:val="Naslov2"/>
      </w:pPr>
      <w:bookmarkStart w:id="85" w:name="_Toc27905208"/>
      <w:r w:rsidRPr="004144EA">
        <w:t>PRIVLAČNA REGIJA</w:t>
      </w:r>
      <w:bookmarkEnd w:id="85"/>
    </w:p>
    <w:p w14:paraId="47F690F9" w14:textId="6364E783" w:rsidR="008D70FB" w:rsidRPr="002861C6" w:rsidRDefault="00D4AC20" w:rsidP="002861C6">
      <w:pPr>
        <w:pStyle w:val="Naslov3"/>
      </w:pPr>
      <w:bookmarkStart w:id="86" w:name="_Toc27905209"/>
      <w:r w:rsidRPr="002861C6">
        <w:rPr>
          <w:rStyle w:val="m-899140339869316289s1"/>
        </w:rPr>
        <w:t>Povezovanje in grozdenje ponudnikov lokalnih in zdravju prijaznih proizvodov</w:t>
      </w:r>
      <w:bookmarkEnd w:id="86"/>
      <w:r w:rsidRPr="002861C6">
        <w:rPr>
          <w:rStyle w:val="m-899140339869316289s1"/>
        </w:rPr>
        <w:t xml:space="preserve"> </w:t>
      </w:r>
    </w:p>
    <w:p w14:paraId="61C43501" w14:textId="2E3C452B" w:rsidR="00D4AC20" w:rsidRPr="004144EA" w:rsidRDefault="00D4AC20" w:rsidP="00D4AC20">
      <w:pPr>
        <w:spacing w:after="0" w:line="240" w:lineRule="auto"/>
        <w:jc w:val="both"/>
      </w:pPr>
      <w:r w:rsidRPr="004144EA">
        <w:t xml:space="preserve">Na področju pridelave in predelave zdrave hrane ima Pomurje </w:t>
      </w:r>
      <w:r w:rsidR="005F5EC8">
        <w:t>izjemen</w:t>
      </w:r>
      <w:r w:rsidRPr="004144EA">
        <w:t xml:space="preserve"> potencial, ki ga lahko razvija na temelju tradicije, naravnih danosti, znanja in izkušenj ter vzpostavljene infrastrukture. Za uspešen nastop na trgu bo regija spodbujala oblikovanje zaključenih lokalnih oskrbnih verig, organizacijo logističnih mrež pridelovalcev in predelovalce zdrave hrane, ki bodo povezani v zadrugah ali podobnih oblikah sodelovalne ekonomije ter oblikovanje skupnih, enotnih, inovativnih in marketinško dobro podkovanih blagovnih znamk. Te bodo izpostavljale izvor pridelkov in izdelkov ter zdrav način pridelave ali predelave. </w:t>
      </w:r>
    </w:p>
    <w:p w14:paraId="02F2CF37" w14:textId="391303A5" w:rsidR="00D4AC20" w:rsidRPr="004144EA" w:rsidRDefault="00D4AC20" w:rsidP="00D4AC20">
      <w:pPr>
        <w:spacing w:after="0" w:line="240" w:lineRule="auto"/>
        <w:jc w:val="both"/>
      </w:pPr>
    </w:p>
    <w:p w14:paraId="750B519B" w14:textId="7940CF4F" w:rsidR="00D4AC20" w:rsidRPr="004144EA" w:rsidRDefault="00D4AC20" w:rsidP="00D4AC20">
      <w:pPr>
        <w:spacing w:after="0" w:line="240" w:lineRule="auto"/>
        <w:jc w:val="both"/>
      </w:pPr>
      <w:r w:rsidRPr="004144EA">
        <w:t>Povezani pridelovalci in proizvajalci bodo z enotnim nastopom na trgu lažje konkurirali večjim sistemom, saj bodo skupaj vlagali v razvoj tehnologij, distribucije, promocije in trženja, hkrati pa učinkoviteje zagotavljali kontinuirano oskrbo in stalno zalogo sveže zdrave hrane. Poseben poudarek bo namenjen funkcionalni hrani, ki bo v svoji trženjski zasnovi naravnana tudi v privabljanje turističnega obiska – tako kulinaričnega kakor tudi zdraviliškega in zdravstvenega.</w:t>
      </w:r>
    </w:p>
    <w:p w14:paraId="6E6E4F4A" w14:textId="439E383E" w:rsidR="00D4AC20" w:rsidRPr="004144EA" w:rsidRDefault="00D4AC20" w:rsidP="00D4AC20">
      <w:pPr>
        <w:spacing w:after="0" w:line="240" w:lineRule="auto"/>
        <w:jc w:val="both"/>
      </w:pPr>
    </w:p>
    <w:p w14:paraId="02A4BD9D" w14:textId="4722068F" w:rsidR="00D4AC20" w:rsidRDefault="00D4AC20" w:rsidP="00D4AC20">
      <w:pPr>
        <w:spacing w:after="0" w:line="240" w:lineRule="auto"/>
        <w:jc w:val="both"/>
      </w:pPr>
      <w:r w:rsidRPr="00DE790B">
        <w:t>Kazalnik</w:t>
      </w:r>
      <w:r w:rsidR="001E6231">
        <w:t>a</w:t>
      </w:r>
      <w:r w:rsidRPr="00DE790B">
        <w:t xml:space="preserve"> ukrepa:</w:t>
      </w:r>
    </w:p>
    <w:p w14:paraId="47AA863A" w14:textId="77777777" w:rsidR="00235362" w:rsidRPr="001E6231" w:rsidRDefault="00235362" w:rsidP="00235362">
      <w:pPr>
        <w:pStyle w:val="Odstavekseznama"/>
        <w:numPr>
          <w:ilvl w:val="0"/>
          <w:numId w:val="20"/>
        </w:numPr>
        <w:spacing w:after="0" w:line="240" w:lineRule="auto"/>
        <w:jc w:val="both"/>
        <w:rPr>
          <w:i/>
          <w:iCs/>
        </w:rPr>
      </w:pPr>
      <w:r w:rsidRPr="001E6231">
        <w:rPr>
          <w:i/>
          <w:iCs/>
        </w:rPr>
        <w:t>Število oblikovanih zaključenih lokalnih oskrbnih verig</w:t>
      </w:r>
    </w:p>
    <w:p w14:paraId="576AE575" w14:textId="5E94D009" w:rsidR="00235362" w:rsidRPr="001E6231" w:rsidRDefault="00235362" w:rsidP="00235362">
      <w:pPr>
        <w:pStyle w:val="Odstavekseznama"/>
        <w:numPr>
          <w:ilvl w:val="0"/>
          <w:numId w:val="20"/>
        </w:numPr>
        <w:spacing w:after="0" w:line="240" w:lineRule="auto"/>
        <w:jc w:val="both"/>
        <w:rPr>
          <w:i/>
          <w:iCs/>
        </w:rPr>
      </w:pPr>
      <w:r w:rsidRPr="001E6231">
        <w:rPr>
          <w:i/>
          <w:iCs/>
        </w:rPr>
        <w:t>Število enotnih, inovativnih in marketinško dobro podkovanih blagovnih znamk</w:t>
      </w:r>
    </w:p>
    <w:p w14:paraId="6891CEA7" w14:textId="744B6DAB" w:rsidR="00D4AC20" w:rsidRPr="004144EA" w:rsidRDefault="00D4AC20" w:rsidP="00D4AC20">
      <w:pPr>
        <w:spacing w:after="0" w:line="240" w:lineRule="auto"/>
        <w:jc w:val="both"/>
      </w:pPr>
    </w:p>
    <w:p w14:paraId="5483B97B" w14:textId="482D90ED" w:rsidR="00D4AC20" w:rsidRPr="004144EA" w:rsidRDefault="00D4AC20" w:rsidP="00D4AC20">
      <w:pPr>
        <w:spacing w:after="0" w:line="240" w:lineRule="auto"/>
        <w:jc w:val="both"/>
      </w:pPr>
    </w:p>
    <w:p w14:paraId="5924768C" w14:textId="062A1A43" w:rsidR="008D70FB" w:rsidRPr="001E6231" w:rsidRDefault="00D4AC20" w:rsidP="001E6231">
      <w:pPr>
        <w:pStyle w:val="Naslov3"/>
        <w:rPr>
          <w:rStyle w:val="m-899140339869316289s1"/>
        </w:rPr>
      </w:pPr>
      <w:bookmarkStart w:id="87" w:name="_Toc27905210"/>
      <w:r w:rsidRPr="001E6231">
        <w:rPr>
          <w:rStyle w:val="m-899140339869316289s1"/>
        </w:rPr>
        <w:t>Inovativni produkti zelenega in aktivnega turizma</w:t>
      </w:r>
      <w:bookmarkEnd w:id="87"/>
      <w:r w:rsidRPr="001E6231">
        <w:rPr>
          <w:rStyle w:val="m-899140339869316289s1"/>
        </w:rPr>
        <w:t xml:space="preserve"> </w:t>
      </w:r>
    </w:p>
    <w:p w14:paraId="23989DB2" w14:textId="30B90AE0" w:rsidR="00D4AC20" w:rsidRPr="004144EA" w:rsidRDefault="00D4AC20" w:rsidP="00D4AC20">
      <w:pPr>
        <w:spacing w:after="0" w:line="240" w:lineRule="auto"/>
        <w:jc w:val="both"/>
      </w:pPr>
      <w:r w:rsidRPr="004144EA">
        <w:t xml:space="preserve">Na območju Pomurja deluje 11 organizacij na občinski ravni, ki imajo kot primarno ali sekundarno nalogo razvoj in promocijo turizma v občini. Sub-regionalna organizacija je Krajinski park Goričko, ki deluje na območju 11 občin. </w:t>
      </w:r>
      <w:r w:rsidR="00996A5D">
        <w:t>T</w:t>
      </w:r>
      <w:r w:rsidRPr="004144EA">
        <w:t>uristične organizacije</w:t>
      </w:r>
      <w:r w:rsidR="000E1AA6">
        <w:t xml:space="preserve"> so</w:t>
      </w:r>
      <w:r w:rsidRPr="004144EA">
        <w:t xml:space="preserve"> javni zavodi v občinski lasti, zato si je še posebej treba prizadevati za povezovanje in sodelovanje javne in zasebne sfere pri oblikovanju turističnih politik in produktov. </w:t>
      </w:r>
    </w:p>
    <w:p w14:paraId="1B988A67" w14:textId="30637C25" w:rsidR="00D4AC20" w:rsidRPr="004144EA" w:rsidRDefault="00D4AC20" w:rsidP="00D4AC20">
      <w:pPr>
        <w:spacing w:after="0" w:line="240" w:lineRule="auto"/>
        <w:jc w:val="both"/>
      </w:pPr>
      <w:r w:rsidRPr="004144EA">
        <w:t xml:space="preserve"> </w:t>
      </w:r>
    </w:p>
    <w:p w14:paraId="15761B28" w14:textId="77CDA30B" w:rsidR="00D4AC20" w:rsidRPr="004144EA" w:rsidRDefault="00D4AC20" w:rsidP="00D4AC20">
      <w:pPr>
        <w:spacing w:after="0" w:line="240" w:lineRule="auto"/>
        <w:jc w:val="both"/>
      </w:pPr>
      <w:r w:rsidRPr="004144EA">
        <w:t xml:space="preserve">Ker ni bilo vzpostavljenega sistema trženja na regionalni ravni, je večina organizacij v destinaciji sama skrbela za tržno komuniciranje, pri čemer pa so se slednje soočale s pomanjkanjem produktov z visoko dodano vrednostjo, zato se je pogosto dogajalo, da so se promovirale danosti in produkti, ki niso prinašale zadovoljivih finančnih rezultatov. </w:t>
      </w:r>
    </w:p>
    <w:p w14:paraId="68CE2254" w14:textId="674B6EB1" w:rsidR="00D4AC20" w:rsidRPr="004144EA" w:rsidRDefault="00D4AC20" w:rsidP="00D4AC20">
      <w:pPr>
        <w:spacing w:after="0" w:line="240" w:lineRule="auto"/>
        <w:jc w:val="both"/>
      </w:pPr>
      <w:r w:rsidRPr="004144EA">
        <w:t xml:space="preserve"> </w:t>
      </w:r>
    </w:p>
    <w:p w14:paraId="1756A819" w14:textId="3F3E9209" w:rsidR="00D4AC20" w:rsidRPr="004144EA" w:rsidRDefault="00733087" w:rsidP="00D4AC20">
      <w:pPr>
        <w:spacing w:after="0" w:line="240" w:lineRule="auto"/>
        <w:jc w:val="both"/>
      </w:pPr>
      <w:r w:rsidRPr="004144EA">
        <w:t xml:space="preserve">V prihajajočem programskem obdobju predstavlja glavni </w:t>
      </w:r>
      <w:r>
        <w:t>cilj</w:t>
      </w:r>
      <w:r w:rsidRPr="004144EA">
        <w:t xml:space="preserve"> </w:t>
      </w:r>
      <w:r>
        <w:t xml:space="preserve">na področju turizma povečanje dodane vrednosti na obiskovalca. To je možno doseči s podaljšanjem časa bivanja turistov v Pomurju, s povišanjem kvalitete ponudbe, boljšo kvaliteto storitev (posledično tudi cen) in s povečanjem obsega turističnih obiskovalcev regije. Ključna vzvoda za dosego teh ciljev sta dva, investicije v turistično infrastrukturo ter kadre in povezovanje pri promociji in trženju turističnih kapacitet v Pomurju. Za dosego slednjega moramo </w:t>
      </w:r>
      <w:r w:rsidRPr="004144EA">
        <w:t xml:space="preserve">turistično destinacijo Pomurje </w:t>
      </w:r>
      <w:proofErr w:type="spellStart"/>
      <w:r w:rsidRPr="004144EA">
        <w:t>pozicionirati</w:t>
      </w:r>
      <w:proofErr w:type="spellEnd"/>
      <w:r w:rsidRPr="004144EA">
        <w:t xml:space="preserve">, zanjo oblikovati marketinški in komunikacijski načrt ter jo narediti prepoznavno. Prvi predpogoj, da bo to možno kakovostno izvesti, predstavlja postavitev ustrezne organiziranosti turizma v regiji (RDO), ki bo trajnostna, uspešna in </w:t>
      </w:r>
      <w:r w:rsidRPr="004144EA">
        <w:lastRenderedPageBreak/>
        <w:t>učinkovita ter sposobna doseči večjo vključenost zasebnega sektorja v snovanje turističnih politik, programov in ostale aktivnosti v turistični destinaciji.</w:t>
      </w:r>
    </w:p>
    <w:p w14:paraId="42BA3A71" w14:textId="4BC82999" w:rsidR="00D4AC20" w:rsidRPr="004144EA" w:rsidRDefault="00D4AC20" w:rsidP="00D4AC20">
      <w:pPr>
        <w:spacing w:after="0" w:line="240" w:lineRule="auto"/>
        <w:jc w:val="both"/>
      </w:pPr>
    </w:p>
    <w:p w14:paraId="04AABFE7" w14:textId="77A643F8" w:rsidR="00D4AC20" w:rsidRPr="004144EA" w:rsidRDefault="00D4AC20" w:rsidP="00D4AC20">
      <w:pPr>
        <w:spacing w:after="0" w:line="240" w:lineRule="auto"/>
        <w:jc w:val="both"/>
      </w:pPr>
      <w:r w:rsidRPr="004144EA">
        <w:t xml:space="preserve">Regijska </w:t>
      </w:r>
      <w:proofErr w:type="spellStart"/>
      <w:r w:rsidRPr="004144EA">
        <w:t>destinacijska</w:t>
      </w:r>
      <w:proofErr w:type="spellEnd"/>
      <w:r w:rsidRPr="004144EA">
        <w:t xml:space="preserve"> organizacija bo kot ključni akter na področju upravljanja turizma v regiji podpirala in spodbujala oblikovanje inovativnih produktov zelenega in aktivnega turizma. Snovanje teh se bo financiralo zlasti skozi sredstva mehanizma CLLD, ki lahko predvsem na podeželju z majhnimi vložki prinese velike učinke in dodano vrednost produktom in storitvam v turističnem sektorju. </w:t>
      </w:r>
    </w:p>
    <w:p w14:paraId="537D3511" w14:textId="088B7DB7" w:rsidR="00D4AC20" w:rsidRPr="004144EA" w:rsidRDefault="00D4AC20" w:rsidP="00D4AC20">
      <w:pPr>
        <w:spacing w:after="0" w:line="240" w:lineRule="auto"/>
        <w:jc w:val="both"/>
      </w:pPr>
    </w:p>
    <w:p w14:paraId="038B3E97" w14:textId="63D15F55" w:rsidR="00D4AC20" w:rsidRPr="004144EA" w:rsidRDefault="00D4AC20" w:rsidP="00D4AC20">
      <w:pPr>
        <w:spacing w:after="0" w:line="240" w:lineRule="auto"/>
        <w:jc w:val="both"/>
      </w:pPr>
      <w:r w:rsidRPr="004144EA">
        <w:t>Podprti bodo zlasti programi in produkti, ki bodo temeljili na osnovnem sporočilu regije, torej zdravem naravnem okolju, zdravi hrani in aktivnostih v naravi, in ki bodo delovali povezovalno, denimo z vključevanjem kulinarične ponudbe v zdraviliške in zdravstvene storitve, skratka z integralnimi produkti, ki bodo povezali več ponudnikov, a sporočali isto zgodbo Pomurja.</w:t>
      </w:r>
    </w:p>
    <w:p w14:paraId="3CA558A7" w14:textId="206DA2B2" w:rsidR="00D4AC20" w:rsidRPr="004144EA" w:rsidRDefault="00D4AC20" w:rsidP="00D4AC20">
      <w:pPr>
        <w:spacing w:after="0" w:line="240" w:lineRule="auto"/>
        <w:jc w:val="both"/>
      </w:pPr>
    </w:p>
    <w:p w14:paraId="42B30C0A" w14:textId="607076FB" w:rsidR="00D4AC20" w:rsidRDefault="00D4AC20" w:rsidP="00D4AC20">
      <w:pPr>
        <w:spacing w:after="0" w:line="240" w:lineRule="auto"/>
        <w:jc w:val="both"/>
      </w:pPr>
      <w:r w:rsidRPr="00DE790B">
        <w:t>Kazalnik</w:t>
      </w:r>
      <w:r w:rsidR="00AA6B3B">
        <w:t>i</w:t>
      </w:r>
      <w:r w:rsidRPr="00DE790B">
        <w:t xml:space="preserve"> ukrepa:</w:t>
      </w:r>
    </w:p>
    <w:p w14:paraId="7F7BEE15" w14:textId="77777777" w:rsidR="00AA6B3B" w:rsidRPr="00155C3C" w:rsidRDefault="00AA6B3B" w:rsidP="00AA6B3B">
      <w:pPr>
        <w:pStyle w:val="Odstavekseznama"/>
        <w:numPr>
          <w:ilvl w:val="0"/>
          <w:numId w:val="20"/>
        </w:numPr>
        <w:spacing w:after="0" w:line="240" w:lineRule="auto"/>
        <w:jc w:val="both"/>
        <w:rPr>
          <w:i/>
          <w:iCs/>
        </w:rPr>
      </w:pPr>
      <w:r w:rsidRPr="00155C3C">
        <w:rPr>
          <w:i/>
          <w:iCs/>
        </w:rPr>
        <w:t xml:space="preserve">Oblikovanje marketinškega in komunikacijskega načrta </w:t>
      </w:r>
    </w:p>
    <w:p w14:paraId="63D64F9B" w14:textId="77777777" w:rsidR="00155C3C" w:rsidRPr="00155C3C" w:rsidRDefault="00AA6B3B" w:rsidP="00AA6B3B">
      <w:pPr>
        <w:pStyle w:val="Odstavekseznama"/>
        <w:numPr>
          <w:ilvl w:val="0"/>
          <w:numId w:val="20"/>
        </w:numPr>
        <w:spacing w:after="0" w:line="240" w:lineRule="auto"/>
        <w:jc w:val="both"/>
        <w:rPr>
          <w:i/>
          <w:iCs/>
        </w:rPr>
      </w:pPr>
      <w:r w:rsidRPr="00155C3C">
        <w:rPr>
          <w:i/>
          <w:iCs/>
        </w:rPr>
        <w:t xml:space="preserve">Vzpostavitev regionalne </w:t>
      </w:r>
      <w:proofErr w:type="spellStart"/>
      <w:r w:rsidRPr="00155C3C">
        <w:rPr>
          <w:i/>
          <w:iCs/>
        </w:rPr>
        <w:t>destinacijs</w:t>
      </w:r>
      <w:r w:rsidR="00155C3C" w:rsidRPr="00155C3C">
        <w:rPr>
          <w:i/>
          <w:iCs/>
        </w:rPr>
        <w:t>ke</w:t>
      </w:r>
      <w:proofErr w:type="spellEnd"/>
      <w:r w:rsidR="00155C3C" w:rsidRPr="00155C3C">
        <w:rPr>
          <w:i/>
          <w:iCs/>
        </w:rPr>
        <w:t xml:space="preserve"> organizacije</w:t>
      </w:r>
    </w:p>
    <w:p w14:paraId="55916368" w14:textId="291BAA25" w:rsidR="00AA6B3B" w:rsidRDefault="00155C3C" w:rsidP="00AA6B3B">
      <w:pPr>
        <w:pStyle w:val="Odstavekseznama"/>
        <w:numPr>
          <w:ilvl w:val="0"/>
          <w:numId w:val="20"/>
        </w:numPr>
        <w:spacing w:after="0" w:line="240" w:lineRule="auto"/>
        <w:jc w:val="both"/>
        <w:rPr>
          <w:i/>
          <w:iCs/>
        </w:rPr>
      </w:pPr>
      <w:r w:rsidRPr="00155C3C">
        <w:rPr>
          <w:i/>
          <w:iCs/>
        </w:rPr>
        <w:t>V</w:t>
      </w:r>
      <w:r w:rsidR="00AA6B3B" w:rsidRPr="00155C3C">
        <w:rPr>
          <w:i/>
          <w:iCs/>
        </w:rPr>
        <w:t>zpostavljen sistem trženja na regionalni ravni</w:t>
      </w:r>
    </w:p>
    <w:p w14:paraId="255B0ABC" w14:textId="3D8A06EF" w:rsidR="00A51BB3" w:rsidRPr="00155C3C" w:rsidRDefault="00A51BB3" w:rsidP="00AA6B3B">
      <w:pPr>
        <w:pStyle w:val="Odstavekseznama"/>
        <w:numPr>
          <w:ilvl w:val="0"/>
          <w:numId w:val="20"/>
        </w:numPr>
        <w:spacing w:after="0" w:line="240" w:lineRule="auto"/>
        <w:jc w:val="both"/>
        <w:rPr>
          <w:i/>
          <w:iCs/>
        </w:rPr>
      </w:pPr>
      <w:r>
        <w:rPr>
          <w:i/>
          <w:iCs/>
        </w:rPr>
        <w:t>Število novih turističnih magnetov v regiji</w:t>
      </w:r>
    </w:p>
    <w:p w14:paraId="6DC5F4C2" w14:textId="2A979F5B" w:rsidR="00D4AC20" w:rsidRPr="004144EA" w:rsidRDefault="00D4AC20" w:rsidP="00D4AC20">
      <w:pPr>
        <w:spacing w:after="0" w:line="240" w:lineRule="auto"/>
        <w:jc w:val="both"/>
      </w:pPr>
    </w:p>
    <w:p w14:paraId="4316B2D9" w14:textId="09EF011D" w:rsidR="00D4AC20" w:rsidRPr="004144EA" w:rsidRDefault="00D4AC20" w:rsidP="00D4AC20">
      <w:pPr>
        <w:spacing w:after="0" w:line="240" w:lineRule="auto"/>
        <w:jc w:val="both"/>
      </w:pPr>
    </w:p>
    <w:p w14:paraId="03B00FE9" w14:textId="556F72C0" w:rsidR="008D70FB" w:rsidRPr="00155C3C" w:rsidRDefault="00D4AC20" w:rsidP="00155C3C">
      <w:pPr>
        <w:pStyle w:val="Naslov3"/>
      </w:pPr>
      <w:bookmarkStart w:id="88" w:name="_Toc27905211"/>
      <w:r w:rsidRPr="00155C3C">
        <w:rPr>
          <w:rStyle w:val="m-899140339869316289s1"/>
        </w:rPr>
        <w:t xml:space="preserve">Oživljanje mestnih središč s </w:t>
      </w:r>
      <w:r w:rsidR="001E1F19">
        <w:rPr>
          <w:rStyle w:val="m-899140339869316289s1"/>
        </w:rPr>
        <w:t xml:space="preserve">kulturno-turističnimi </w:t>
      </w:r>
      <w:r w:rsidRPr="00155C3C">
        <w:rPr>
          <w:rStyle w:val="m-899140339869316289s1"/>
        </w:rPr>
        <w:t>vsebinami</w:t>
      </w:r>
      <w:r w:rsidR="001E1F19">
        <w:rPr>
          <w:rStyle w:val="m-899140339869316289s1"/>
        </w:rPr>
        <w:t xml:space="preserve"> </w:t>
      </w:r>
      <w:r w:rsidRPr="00155C3C">
        <w:rPr>
          <w:rStyle w:val="m-899140339869316289s1"/>
        </w:rPr>
        <w:t>ter revitalizacija degradiranih urbanih območij s krepitvijo produkcije in dostopnosti urbane kulture</w:t>
      </w:r>
      <w:bookmarkEnd w:id="88"/>
    </w:p>
    <w:p w14:paraId="28FA9828" w14:textId="01596919" w:rsidR="008D70FB" w:rsidRPr="004144EA" w:rsidRDefault="00D4AC20" w:rsidP="00D4AC20">
      <w:pPr>
        <w:spacing w:after="0" w:line="240" w:lineRule="auto"/>
        <w:jc w:val="both"/>
      </w:pPr>
      <w:r w:rsidRPr="004144EA">
        <w:t xml:space="preserve">Pomurska regija je bogata, tako z institucijami in organizacijami, kot s posamezniki in posameznicami, ki delujejo znotraj kreativnega sektorja (Festival sodobnega plesa Fronta, Trienale male plastike, </w:t>
      </w:r>
      <w:proofErr w:type="spellStart"/>
      <w:r w:rsidRPr="004144EA">
        <w:t>Grossmannov</w:t>
      </w:r>
      <w:proofErr w:type="spellEnd"/>
      <w:r w:rsidRPr="004144EA">
        <w:t xml:space="preserve"> festival filma in vina, MIKK, </w:t>
      </w:r>
      <w:proofErr w:type="spellStart"/>
      <w:r w:rsidRPr="004144EA">
        <w:t>Bogračfest</w:t>
      </w:r>
      <w:proofErr w:type="spellEnd"/>
      <w:r w:rsidRPr="004144EA">
        <w:t xml:space="preserve"> Lendava in Borovo </w:t>
      </w:r>
      <w:proofErr w:type="spellStart"/>
      <w:r w:rsidRPr="004144EA">
        <w:t>gostüvanje</w:t>
      </w:r>
      <w:proofErr w:type="spellEnd"/>
      <w:r w:rsidRPr="004144EA">
        <w:t xml:space="preserve"> …). Posameznike, ki delujejo znotraj kulturnih in kreativnih industrij, bo v prihodnje treba vključevati v oblikovanje kulturno turistične ponudbe v regiji, kot npr. Galerija Murska Sobota, Pokrajinski muzej Murska Sobota, Grad Lendava, Grad Rakičan, Grad Negova, Plečnikova cerkev v Bogojini, Rotunda v Selu, Festival sodobnega plesa Fronta, Grosmanov festival v Ljutomeru, ipd. </w:t>
      </w:r>
    </w:p>
    <w:p w14:paraId="5FFA3363" w14:textId="1FB7B634" w:rsidR="008D70FB" w:rsidRPr="004144EA" w:rsidRDefault="008D70FB" w:rsidP="00D4AC20">
      <w:pPr>
        <w:spacing w:after="0" w:line="240" w:lineRule="auto"/>
        <w:jc w:val="both"/>
      </w:pPr>
    </w:p>
    <w:p w14:paraId="634BBF93" w14:textId="25E6AA39" w:rsidR="008D70FB" w:rsidRPr="004144EA" w:rsidRDefault="00D4AC20" w:rsidP="00D4AC20">
      <w:pPr>
        <w:spacing w:after="0" w:line="240" w:lineRule="auto"/>
        <w:jc w:val="both"/>
      </w:pPr>
      <w:r w:rsidRPr="004144EA">
        <w:t xml:space="preserve">Okrepljeno povezovanje kulturnih in kreativnih industrij s potencialno kulturno turistično ponudbo lahko privede do </w:t>
      </w:r>
      <w:proofErr w:type="spellStart"/>
      <w:r w:rsidRPr="004144EA">
        <w:t>sinergijskih</w:t>
      </w:r>
      <w:proofErr w:type="spellEnd"/>
      <w:r w:rsidRPr="004144EA">
        <w:t xml:space="preserve"> učinkov ne samo na področju kulturnih in kreativnih industrij, ampak tudi pri iskanju optimalnih rešitev obnove, revitalizacije in opremljanja kulturnih hramov, oživljanju mestnih središč, varovanju naravne in kulturne dediščine ter razvoju turističnih produktov.</w:t>
      </w:r>
    </w:p>
    <w:p w14:paraId="76000FCD" w14:textId="2E7013C8" w:rsidR="008D70FB" w:rsidRPr="004144EA" w:rsidRDefault="008D70FB" w:rsidP="00D4AC20">
      <w:pPr>
        <w:spacing w:after="0" w:line="240" w:lineRule="auto"/>
        <w:jc w:val="both"/>
      </w:pPr>
    </w:p>
    <w:p w14:paraId="23E8A0A2" w14:textId="57893D7F" w:rsidR="008D70FB" w:rsidRPr="004144EA" w:rsidRDefault="00D4AC20" w:rsidP="00D4AC20">
      <w:pPr>
        <w:spacing w:after="0" w:line="240" w:lineRule="auto"/>
        <w:jc w:val="both"/>
      </w:pPr>
      <w:r w:rsidRPr="004144EA">
        <w:t>Poseben poudarek bo namenjen revitalizaciji degradiranih urbanih območij, in sicer z namenom zagotavljanja infrastrukture in pogojev produkcije ter dostopnosti urbane kulture. Ukrepi revitalizacije bodo financirani primarno z mehanizmom CTN, do katerega so upravičene mestne občine, in CLLD, ki zajema ostala naseljena območja regije. Namen ukrepa je mdr. spodbujanje ustvarjalnosti in kulturne produkcije lokalnih skupnosti, zagon dejavnosti kreativnih industrij in krepitev segmenta kulturnega turizma.</w:t>
      </w:r>
    </w:p>
    <w:p w14:paraId="3ED35F74" w14:textId="4AC790C1" w:rsidR="008D70FB" w:rsidRPr="004144EA" w:rsidRDefault="008D70FB" w:rsidP="00D4AC20">
      <w:pPr>
        <w:spacing w:after="0" w:line="240" w:lineRule="auto"/>
        <w:jc w:val="both"/>
      </w:pPr>
    </w:p>
    <w:p w14:paraId="2D32314B" w14:textId="0B079343" w:rsidR="008D70FB" w:rsidRDefault="00D4AC20" w:rsidP="00D4AC20">
      <w:pPr>
        <w:spacing w:after="0" w:line="240" w:lineRule="auto"/>
        <w:jc w:val="both"/>
      </w:pPr>
      <w:r w:rsidRPr="00DE790B">
        <w:t>Kazalnik</w:t>
      </w:r>
      <w:r w:rsidR="00740378">
        <w:t>a</w:t>
      </w:r>
      <w:r w:rsidRPr="00DE790B">
        <w:t xml:space="preserve"> ukrepa:</w:t>
      </w:r>
    </w:p>
    <w:p w14:paraId="35AD45D5" w14:textId="77777777" w:rsidR="00BB5FCD" w:rsidRPr="00BB5FCD" w:rsidRDefault="00CC3CA7" w:rsidP="00CC3CA7">
      <w:pPr>
        <w:pStyle w:val="Odstavekseznama"/>
        <w:numPr>
          <w:ilvl w:val="0"/>
          <w:numId w:val="20"/>
        </w:numPr>
        <w:spacing w:after="0" w:line="240" w:lineRule="auto"/>
        <w:jc w:val="both"/>
        <w:rPr>
          <w:i/>
          <w:iCs/>
        </w:rPr>
      </w:pPr>
      <w:r w:rsidRPr="00BB5FCD">
        <w:rPr>
          <w:i/>
          <w:iCs/>
        </w:rPr>
        <w:t>Število oblikovanih partnerstev med kreativnimi posamezniki in kulturno–turistično ponudbo</w:t>
      </w:r>
    </w:p>
    <w:p w14:paraId="1C7AF524" w14:textId="1B9D2C4F" w:rsidR="00CC3CA7" w:rsidRPr="00BB5FCD" w:rsidRDefault="00BB5FCD" w:rsidP="00CC3CA7">
      <w:pPr>
        <w:pStyle w:val="Odstavekseznama"/>
        <w:numPr>
          <w:ilvl w:val="0"/>
          <w:numId w:val="20"/>
        </w:numPr>
        <w:spacing w:after="0" w:line="240" w:lineRule="auto"/>
        <w:jc w:val="both"/>
        <w:rPr>
          <w:i/>
          <w:iCs/>
        </w:rPr>
      </w:pPr>
      <w:r w:rsidRPr="00BB5FCD">
        <w:rPr>
          <w:i/>
          <w:iCs/>
        </w:rPr>
        <w:t>Število</w:t>
      </w:r>
      <w:r w:rsidR="00CC3CA7" w:rsidRPr="00BB5FCD">
        <w:rPr>
          <w:i/>
          <w:iCs/>
        </w:rPr>
        <w:t xml:space="preserve"> revitaliziranih degradiranih urbanih območij za namene spodbujanja urbane kulture</w:t>
      </w:r>
    </w:p>
    <w:p w14:paraId="66E4CDBF" w14:textId="6542DF0C" w:rsidR="008D70FB" w:rsidRDefault="00D4AC20" w:rsidP="00D4AC20">
      <w:pPr>
        <w:spacing w:after="0" w:line="240" w:lineRule="auto"/>
        <w:jc w:val="both"/>
      </w:pPr>
      <w:r w:rsidRPr="004144EA">
        <w:t xml:space="preserve"> </w:t>
      </w:r>
    </w:p>
    <w:p w14:paraId="5173B616" w14:textId="77777777" w:rsidR="008603D0" w:rsidRPr="004144EA" w:rsidRDefault="008603D0" w:rsidP="00D4AC20">
      <w:pPr>
        <w:spacing w:after="0" w:line="240" w:lineRule="auto"/>
        <w:jc w:val="both"/>
      </w:pPr>
    </w:p>
    <w:p w14:paraId="4B2B54F2" w14:textId="5614F2CF" w:rsidR="008D70FB" w:rsidRPr="00BB5FCD" w:rsidRDefault="00D4AC20" w:rsidP="00BB5FCD">
      <w:pPr>
        <w:pStyle w:val="Naslov3"/>
        <w:rPr>
          <w:rStyle w:val="m-899140339869316289s1"/>
        </w:rPr>
      </w:pPr>
      <w:bookmarkStart w:id="89" w:name="_Toc27905212"/>
      <w:r w:rsidRPr="00BB5FCD">
        <w:rPr>
          <w:rStyle w:val="m-899140339869316289s1"/>
        </w:rPr>
        <w:t>Čezmejna partne</w:t>
      </w:r>
      <w:r w:rsidR="00BB5FCD">
        <w:rPr>
          <w:rStyle w:val="m-899140339869316289s1"/>
        </w:rPr>
        <w:t>r</w:t>
      </w:r>
      <w:r w:rsidRPr="00BB5FCD">
        <w:rPr>
          <w:rStyle w:val="m-899140339869316289s1"/>
        </w:rPr>
        <w:t>stva z ukrepi zagotavljanja družbene solidarnosti in strpnosti</w:t>
      </w:r>
      <w:bookmarkEnd w:id="89"/>
      <w:r w:rsidRPr="00BB5FCD">
        <w:rPr>
          <w:rStyle w:val="m-899140339869316289s1"/>
        </w:rPr>
        <w:t xml:space="preserve"> </w:t>
      </w:r>
    </w:p>
    <w:p w14:paraId="72E2075A" w14:textId="761F2FBE" w:rsidR="00D4AC20" w:rsidRPr="004144EA" w:rsidRDefault="00D4AC20" w:rsidP="00D4AC20">
      <w:pPr>
        <w:spacing w:after="0" w:line="240" w:lineRule="auto"/>
        <w:jc w:val="both"/>
      </w:pPr>
      <w:r w:rsidRPr="004144EA">
        <w:t xml:space="preserve">Čezmejno sodelovanje je v procesu združevanja Evrope eden pomembnejših instrumentov integracije. Formalno je Slovenija s čezmejnim sodelovanjem pričela kmalu po osamosvojitvi, čeprav je tovrstno </w:t>
      </w:r>
      <w:r w:rsidRPr="004144EA">
        <w:lastRenderedPageBreak/>
        <w:t xml:space="preserve">sodelovanje, predvsem v obmejnem prostoru, potekalo tudi že prej. Vendar je bilo tovrstno sodelovanje zgolj neformalne narave, saj so se ljudje z obeh strani meje povezovali večinoma na lastno pobudo. To so bila denimo srečanja športnikov, planincev, gostovanja folklornih skupin … </w:t>
      </w:r>
    </w:p>
    <w:p w14:paraId="323059B7" w14:textId="3FB11789" w:rsidR="00D4AC20" w:rsidRPr="004144EA" w:rsidRDefault="00D4AC20" w:rsidP="00D4AC20">
      <w:pPr>
        <w:spacing w:after="0" w:line="240" w:lineRule="auto"/>
        <w:jc w:val="both"/>
      </w:pPr>
    </w:p>
    <w:p w14:paraId="5B2FD84F" w14:textId="1CA085E8" w:rsidR="00D4AC20" w:rsidRPr="004144EA" w:rsidRDefault="00D4AC20" w:rsidP="00D4AC20">
      <w:pPr>
        <w:spacing w:after="0" w:line="240" w:lineRule="auto"/>
        <w:jc w:val="both"/>
      </w:pPr>
      <w:r w:rsidRPr="004144EA">
        <w:t xml:space="preserve">Čezmejno sodelovanje pomeni vse dogovorjene upravne, tehnične, gospodarske, socialne ali kulturne ukrepe, katerih cilj je utrjevanje dobrososedskih odnosov med območji na obeh straneh meje ter reševanje vprašanj, ki se lahko pojavljajo na tem področju. Čezmejno sodelovanje slovenskih lokalnih skupnosti z občinami z druge strani državne meje je zelo razgibano. Veliko čezmejnih projektov je bilo izvedenih v okviru programa PHARE, po vstopu Slovenije v EU pa se sodelovanje nadaljuje v okviru pobude Skupnosti INTERREG. Vse oblike čezmejnega sodelovanja so enoglasno ocenjene kot pozitivne in zaenkrat zelo uspešne, njihovi učinki pa so ključni za proces evropskega združevanja. </w:t>
      </w:r>
    </w:p>
    <w:p w14:paraId="1AB74658" w14:textId="0940133E" w:rsidR="00D4AC20" w:rsidRPr="004144EA" w:rsidRDefault="00D4AC20" w:rsidP="00D4AC20">
      <w:pPr>
        <w:spacing w:after="0" w:line="240" w:lineRule="auto"/>
        <w:jc w:val="both"/>
      </w:pPr>
    </w:p>
    <w:p w14:paraId="4BD06062" w14:textId="1443EEAB" w:rsidR="00D4AC20" w:rsidRPr="004144EA" w:rsidRDefault="00D4AC20" w:rsidP="00D4AC20">
      <w:pPr>
        <w:spacing w:after="0" w:line="240" w:lineRule="auto"/>
        <w:jc w:val="both"/>
      </w:pPr>
      <w:r w:rsidRPr="004144EA">
        <w:t>Slovenske lokalne skupnosti se torej aktivno vključujejo v programe EU, a se pri tem srečujejo z določenimi administrativnimi in tehničnimi pa tudi kadrovskimi ovirami pri prijavah na razpise. Regija bo v prihodnjem obdobju zagotovila več podpore deležnikom in lokalnim skupnostim, ki želijo krepiti čezmejne odnose in vzpostavljati partnerstva ter gradi čezmejne skupnosti temelječe na medsebojnem spoštovanju, družbeni solidarnosti in strpnosti.</w:t>
      </w:r>
    </w:p>
    <w:p w14:paraId="6264A52C" w14:textId="02DDD513" w:rsidR="00D4AC20" w:rsidRPr="004144EA" w:rsidRDefault="00D4AC20" w:rsidP="00D4AC20">
      <w:pPr>
        <w:spacing w:after="0" w:line="240" w:lineRule="auto"/>
        <w:jc w:val="both"/>
      </w:pPr>
    </w:p>
    <w:p w14:paraId="47BF3BC8" w14:textId="59CCC9EC" w:rsidR="00D4AC20" w:rsidRPr="004144EA" w:rsidRDefault="00D4AC20" w:rsidP="00D4AC20">
      <w:pPr>
        <w:spacing w:after="0" w:line="240" w:lineRule="auto"/>
        <w:jc w:val="both"/>
      </w:pPr>
      <w:r w:rsidRPr="004144EA">
        <w:t>Ključna področja sodelovanja so čezmejne javne storitve, povezovanje turistične ponudbe, mreženje podjetnih in ustvarjalnih, sodelovanje na kulturnem in športnem področju ter bistveno – varovanje naravnega okolja.</w:t>
      </w:r>
    </w:p>
    <w:p w14:paraId="2E4534A0" w14:textId="20C7CC95" w:rsidR="00D4AC20" w:rsidRPr="004144EA" w:rsidRDefault="00D4AC20" w:rsidP="00D4AC20">
      <w:pPr>
        <w:spacing w:after="0" w:line="240" w:lineRule="auto"/>
        <w:jc w:val="both"/>
      </w:pPr>
    </w:p>
    <w:p w14:paraId="7E9FEBAF" w14:textId="4D0A7503" w:rsidR="00D4AC20" w:rsidRDefault="00D4AC20" w:rsidP="00D4AC20">
      <w:pPr>
        <w:spacing w:after="0" w:line="240" w:lineRule="auto"/>
        <w:jc w:val="both"/>
      </w:pPr>
      <w:r w:rsidRPr="00DE790B">
        <w:t>Kazalnik</w:t>
      </w:r>
      <w:r w:rsidR="00EE10E1">
        <w:t>a</w:t>
      </w:r>
      <w:r w:rsidRPr="00DE790B">
        <w:t xml:space="preserve"> ukrepa:</w:t>
      </w:r>
    </w:p>
    <w:p w14:paraId="7996091A" w14:textId="1946A872" w:rsidR="00EE10E1" w:rsidRPr="00EE10E1" w:rsidRDefault="00EE10E1" w:rsidP="00EE10E1">
      <w:pPr>
        <w:pStyle w:val="Odstavekseznama"/>
        <w:numPr>
          <w:ilvl w:val="0"/>
          <w:numId w:val="20"/>
        </w:numPr>
        <w:spacing w:after="0" w:line="240" w:lineRule="auto"/>
        <w:jc w:val="both"/>
        <w:rPr>
          <w:i/>
          <w:iCs/>
        </w:rPr>
      </w:pPr>
      <w:r w:rsidRPr="00EE10E1">
        <w:rPr>
          <w:i/>
          <w:iCs/>
        </w:rPr>
        <w:t>Število</w:t>
      </w:r>
      <w:r w:rsidR="00740378" w:rsidRPr="00EE10E1">
        <w:rPr>
          <w:i/>
          <w:iCs/>
        </w:rPr>
        <w:t xml:space="preserve"> projektov čezmejnega sodelovanja </w:t>
      </w:r>
      <w:r w:rsidRPr="00EE10E1">
        <w:rPr>
          <w:i/>
          <w:iCs/>
        </w:rPr>
        <w:t xml:space="preserve">v okviru programa </w:t>
      </w:r>
      <w:proofErr w:type="spellStart"/>
      <w:r w:rsidRPr="00EE10E1">
        <w:rPr>
          <w:i/>
          <w:iCs/>
        </w:rPr>
        <w:t>Interreg</w:t>
      </w:r>
      <w:proofErr w:type="spellEnd"/>
    </w:p>
    <w:p w14:paraId="16286667" w14:textId="690798B1" w:rsidR="00BB5FCD" w:rsidRPr="00EE10E1" w:rsidRDefault="00EE10E1" w:rsidP="00EE10E1">
      <w:pPr>
        <w:pStyle w:val="Odstavekseznama"/>
        <w:numPr>
          <w:ilvl w:val="0"/>
          <w:numId w:val="20"/>
        </w:numPr>
        <w:spacing w:after="0" w:line="240" w:lineRule="auto"/>
        <w:jc w:val="both"/>
        <w:rPr>
          <w:i/>
          <w:iCs/>
        </w:rPr>
      </w:pPr>
      <w:r w:rsidRPr="00EE10E1">
        <w:rPr>
          <w:i/>
          <w:iCs/>
        </w:rPr>
        <w:t>Število</w:t>
      </w:r>
      <w:r w:rsidR="00740378" w:rsidRPr="00EE10E1">
        <w:rPr>
          <w:i/>
          <w:iCs/>
        </w:rPr>
        <w:t xml:space="preserve"> pobud čezmejnega sodelovanja izven okvira programov </w:t>
      </w:r>
      <w:proofErr w:type="spellStart"/>
      <w:r w:rsidR="00740378" w:rsidRPr="00EE10E1">
        <w:rPr>
          <w:i/>
          <w:iCs/>
        </w:rPr>
        <w:t>Interreg</w:t>
      </w:r>
      <w:proofErr w:type="spellEnd"/>
    </w:p>
    <w:p w14:paraId="1085981C" w14:textId="3B8E7DD3" w:rsidR="00D4AC20" w:rsidRPr="004144EA" w:rsidRDefault="00D4AC20" w:rsidP="00D4AC20">
      <w:pPr>
        <w:spacing w:after="0" w:line="240" w:lineRule="auto"/>
        <w:jc w:val="both"/>
      </w:pPr>
    </w:p>
    <w:p w14:paraId="1A1CC871" w14:textId="52BBCC06" w:rsidR="00D4AC20" w:rsidRPr="004144EA" w:rsidRDefault="00D4AC20" w:rsidP="00D4AC20">
      <w:pPr>
        <w:spacing w:after="0" w:line="240" w:lineRule="auto"/>
        <w:jc w:val="both"/>
      </w:pPr>
    </w:p>
    <w:p w14:paraId="334DBF58" w14:textId="77777777" w:rsidR="000E1AA6" w:rsidRDefault="000E1AA6">
      <w:pPr>
        <w:rPr>
          <w:rFonts w:asciiTheme="majorHAnsi" w:hAnsiTheme="majorHAnsi" w:cstheme="majorHAnsi"/>
          <w:b/>
          <w:bCs/>
        </w:rPr>
      </w:pPr>
      <w:r>
        <w:br w:type="page"/>
      </w:r>
    </w:p>
    <w:p w14:paraId="6FBC05B9" w14:textId="446E627E" w:rsidR="008D70FB" w:rsidRPr="004144EA" w:rsidRDefault="008D70FB" w:rsidP="00EE10E1">
      <w:pPr>
        <w:pStyle w:val="Naslov1"/>
      </w:pPr>
      <w:bookmarkStart w:id="90" w:name="_Toc27905213"/>
      <w:r w:rsidRPr="004144EA">
        <w:lastRenderedPageBreak/>
        <w:t>VIRI</w:t>
      </w:r>
      <w:bookmarkEnd w:id="90"/>
    </w:p>
    <w:p w14:paraId="1B3483F8" w14:textId="530D2312" w:rsidR="008D70FB" w:rsidRPr="00F021B7" w:rsidRDefault="008D70FB" w:rsidP="00CD2D6F">
      <w:pPr>
        <w:spacing w:after="0" w:line="240" w:lineRule="auto"/>
      </w:pPr>
    </w:p>
    <w:p w14:paraId="79DBC8BF" w14:textId="77777777" w:rsidR="00CD2D6F" w:rsidRPr="00F021B7" w:rsidRDefault="00CD2D6F" w:rsidP="00CD2D6F">
      <w:pPr>
        <w:pStyle w:val="Odstavekseznama"/>
        <w:numPr>
          <w:ilvl w:val="0"/>
          <w:numId w:val="21"/>
        </w:numPr>
        <w:spacing w:after="0" w:line="240" w:lineRule="auto"/>
      </w:pPr>
      <w:r w:rsidRPr="00A51D62">
        <w:t>Operativn</w:t>
      </w:r>
      <w:r>
        <w:t>i</w:t>
      </w:r>
      <w:r w:rsidRPr="00A51D62">
        <w:t xml:space="preserve"> načrt o sodelovanju ministrstev pri pripravi regionalnih razvojnih programov za obdobje 2021–2027</w:t>
      </w:r>
      <w:r>
        <w:t xml:space="preserve">, 2018. </w:t>
      </w:r>
      <w:r w:rsidRPr="00124601">
        <w:t>http://vrs-3.vlada.si/MANDAT14/VLADNAGRADIVA.NSF/71d4985ffda5de89c12572c3003716c4/9c722c33861ded92c12582b1004989de/$FILE/VG_Program_RRP21-27.doc</w:t>
      </w:r>
    </w:p>
    <w:p w14:paraId="045523FC" w14:textId="48E1D35A" w:rsidR="00EB6661" w:rsidRDefault="00F021B7" w:rsidP="00CD2D6F">
      <w:pPr>
        <w:pStyle w:val="Odstavekseznama"/>
        <w:numPr>
          <w:ilvl w:val="0"/>
          <w:numId w:val="21"/>
        </w:numPr>
        <w:spacing w:after="0" w:line="240" w:lineRule="auto"/>
      </w:pPr>
      <w:r w:rsidRPr="00F021B7">
        <w:t>Statistični urad Republike Slovenije, 2019. https://www.stat.si/statweb</w:t>
      </w:r>
    </w:p>
    <w:p w14:paraId="1585F0B3" w14:textId="3CA8D5A3" w:rsidR="00F021B7" w:rsidRDefault="00180BD9" w:rsidP="00CD2D6F">
      <w:pPr>
        <w:pStyle w:val="Odstavekseznama"/>
        <w:numPr>
          <w:ilvl w:val="0"/>
          <w:numId w:val="21"/>
        </w:numPr>
        <w:spacing w:after="0" w:line="240" w:lineRule="auto"/>
      </w:pPr>
      <w:r>
        <w:t xml:space="preserve">Agencija Republike Slovenije za javnopravne evidence in storitve, 2019. </w:t>
      </w:r>
      <w:r w:rsidRPr="003A35D3">
        <w:t>https://www.ajpes.si/</w:t>
      </w:r>
    </w:p>
    <w:p w14:paraId="290983A8" w14:textId="32FC3B5A" w:rsidR="002B5692" w:rsidRDefault="002B5692" w:rsidP="00CD2D6F">
      <w:pPr>
        <w:pStyle w:val="Odstavekseznama"/>
        <w:numPr>
          <w:ilvl w:val="0"/>
          <w:numId w:val="21"/>
        </w:numPr>
        <w:spacing w:after="0" w:line="240" w:lineRule="auto"/>
      </w:pPr>
      <w:r>
        <w:t xml:space="preserve">Zavod Republike Slovenije za zaposlovanje, 2019. </w:t>
      </w:r>
      <w:r w:rsidRPr="003A35D3">
        <w:t>https://www.ess.gov.si/trg_dela</w:t>
      </w:r>
    </w:p>
    <w:p w14:paraId="4F6922FA" w14:textId="1E722894" w:rsidR="003A35D3" w:rsidRDefault="003A35D3" w:rsidP="00CD2D6F">
      <w:pPr>
        <w:pStyle w:val="Odstavekseznama"/>
        <w:numPr>
          <w:ilvl w:val="0"/>
          <w:numId w:val="21"/>
        </w:numPr>
        <w:spacing w:after="0" w:line="240" w:lineRule="auto"/>
      </w:pPr>
      <w:r>
        <w:t xml:space="preserve">Nacionalni inštitut za javno zdravje, 2019. </w:t>
      </w:r>
      <w:r w:rsidRPr="003A35D3">
        <w:t>https://www.nijz.si/sl/podatki</w:t>
      </w:r>
    </w:p>
    <w:p w14:paraId="4455FED7" w14:textId="37D008D6" w:rsidR="00F50B89" w:rsidRDefault="00F50B89" w:rsidP="00CD2D6F">
      <w:pPr>
        <w:pStyle w:val="Odstavekseznama"/>
        <w:numPr>
          <w:ilvl w:val="0"/>
          <w:numId w:val="21"/>
        </w:numPr>
        <w:spacing w:after="0" w:line="240" w:lineRule="auto"/>
      </w:pPr>
      <w:r>
        <w:t xml:space="preserve">Zavod Republike Slovenije za varstvo narave, 2019. </w:t>
      </w:r>
      <w:r w:rsidRPr="00CD2D6F">
        <w:t>https://zrsvn-varstvonarave.si/</w:t>
      </w:r>
    </w:p>
    <w:p w14:paraId="73E2EE0E" w14:textId="025BD1EC" w:rsidR="001C1948" w:rsidRDefault="001C1948" w:rsidP="00CD2D6F">
      <w:pPr>
        <w:pStyle w:val="Odstavekseznama"/>
        <w:numPr>
          <w:ilvl w:val="0"/>
          <w:numId w:val="21"/>
        </w:numPr>
        <w:spacing w:after="0" w:line="240" w:lineRule="auto"/>
      </w:pPr>
      <w:r>
        <w:t xml:space="preserve">Zavod za varstvo kulturne dediščine Slovenije, 2019. </w:t>
      </w:r>
      <w:r w:rsidRPr="00CD2D6F">
        <w:t>https://www.zvkds.si/sl</w:t>
      </w:r>
    </w:p>
    <w:p w14:paraId="2FB9B90B" w14:textId="2F69DB52" w:rsidR="003D3797" w:rsidRDefault="003D3797" w:rsidP="00CD2D6F">
      <w:pPr>
        <w:pStyle w:val="Odstavekseznama"/>
        <w:numPr>
          <w:ilvl w:val="0"/>
          <w:numId w:val="21"/>
        </w:numPr>
        <w:spacing w:after="0" w:line="240" w:lineRule="auto"/>
      </w:pPr>
      <w:r>
        <w:t xml:space="preserve">Pomurska gospodarska zbornica, 2019. </w:t>
      </w:r>
      <w:r w:rsidRPr="00CD2D6F">
        <w:t>https://www.pgz.si/si/poslovne_informacije</w:t>
      </w:r>
    </w:p>
    <w:p w14:paraId="3AC90A86" w14:textId="71D7B817" w:rsidR="00CD2D6F" w:rsidRDefault="00CD2D6F" w:rsidP="00CD2D6F">
      <w:pPr>
        <w:pStyle w:val="Odstavekseznama"/>
        <w:numPr>
          <w:ilvl w:val="0"/>
          <w:numId w:val="21"/>
        </w:numPr>
        <w:spacing w:after="0" w:line="240" w:lineRule="auto"/>
      </w:pPr>
      <w:proofErr w:type="spellStart"/>
      <w:r>
        <w:t>Interreg</w:t>
      </w:r>
      <w:proofErr w:type="spellEnd"/>
      <w:r>
        <w:t xml:space="preserve"> Slovenija, 2019. </w:t>
      </w:r>
      <w:r w:rsidRPr="00CD2D6F">
        <w:t>https://www.eu-skladi.si/sl/interreg-slovenija</w:t>
      </w:r>
    </w:p>
    <w:p w14:paraId="4DA5917E" w14:textId="77777777" w:rsidR="00CD2D6F" w:rsidRDefault="00CD2D6F" w:rsidP="00CD2D6F">
      <w:pPr>
        <w:pStyle w:val="Odstavekseznama"/>
        <w:numPr>
          <w:ilvl w:val="0"/>
          <w:numId w:val="21"/>
        </w:numPr>
        <w:spacing w:after="0" w:line="240" w:lineRule="auto"/>
      </w:pPr>
      <w:r>
        <w:t xml:space="preserve">Kohezijska politika po 2020, 2019. </w:t>
      </w:r>
      <w:r w:rsidRPr="00CD2D6F">
        <w:t>https://www.eu-skladi.si/sl/po-2020</w:t>
      </w:r>
    </w:p>
    <w:p w14:paraId="63CB6E4E" w14:textId="77777777" w:rsidR="00CD2D6F" w:rsidRDefault="00CD2D6F" w:rsidP="00CD2D6F">
      <w:pPr>
        <w:pStyle w:val="Odstavekseznama"/>
        <w:numPr>
          <w:ilvl w:val="0"/>
          <w:numId w:val="21"/>
        </w:numPr>
        <w:spacing w:after="0" w:line="240" w:lineRule="auto"/>
      </w:pPr>
      <w:r>
        <w:t xml:space="preserve">Slovenska strategija pametne specializacije, 2017. </w:t>
      </w:r>
      <w:r w:rsidRPr="00CD2D6F">
        <w:t>https://www.eu-skladi.si/sl/dokumenti/kljucni-dokumenti/s4_strategija_v_dec17.pdf</w:t>
      </w:r>
    </w:p>
    <w:p w14:paraId="7576582C" w14:textId="4F58D505" w:rsidR="00180BD9" w:rsidRDefault="00820D9D" w:rsidP="00CD2D6F">
      <w:pPr>
        <w:pStyle w:val="Odstavekseznama"/>
        <w:numPr>
          <w:ilvl w:val="0"/>
          <w:numId w:val="21"/>
        </w:numPr>
        <w:spacing w:after="0" w:line="240" w:lineRule="auto"/>
      </w:pPr>
      <w:r>
        <w:t xml:space="preserve">Prenova Strategije prostorskega razvoja Slovenije, 2019. </w:t>
      </w:r>
      <w:r w:rsidRPr="00CD2D6F">
        <w:t>https://www.gov.si/zbirke/projekti-in-programi/prenova-strategije-prostorsk/</w:t>
      </w:r>
    </w:p>
    <w:p w14:paraId="06DC6EA2" w14:textId="44816607" w:rsidR="00820D9D" w:rsidRDefault="006C189C" w:rsidP="00CD2D6F">
      <w:pPr>
        <w:pStyle w:val="Odstavekseznama"/>
        <w:numPr>
          <w:ilvl w:val="0"/>
          <w:numId w:val="21"/>
        </w:numPr>
        <w:spacing w:after="0" w:line="240" w:lineRule="auto"/>
      </w:pPr>
      <w:r>
        <w:t xml:space="preserve">Strategija razvoja Slovenije 2030, </w:t>
      </w:r>
      <w:r w:rsidR="002F29CA">
        <w:t xml:space="preserve">2017. </w:t>
      </w:r>
      <w:r w:rsidR="002F29CA" w:rsidRPr="00CD2D6F">
        <w:t>https://www.gov.si/assets/vladne-sluzbe/SVRK/Strategija-razvoja-Slovenije-2030/Strategija_razvoja_Slovenije_2030.pdf</w:t>
      </w:r>
    </w:p>
    <w:p w14:paraId="25DE4A19" w14:textId="688CC3CB" w:rsidR="002F29CA" w:rsidRDefault="004062AE" w:rsidP="00CD2D6F">
      <w:pPr>
        <w:pStyle w:val="Odstavekseznama"/>
        <w:numPr>
          <w:ilvl w:val="0"/>
          <w:numId w:val="21"/>
        </w:numPr>
        <w:spacing w:after="0" w:line="240" w:lineRule="auto"/>
      </w:pPr>
      <w:r>
        <w:t xml:space="preserve">Strategija trajnostne rasti slovenskega turizma 2017–2021, 2017. </w:t>
      </w:r>
      <w:r w:rsidR="00AC1B40" w:rsidRPr="00CD2D6F">
        <w:t>https://www.slovenia.info/uploads/dokumenti/kljuni_dokumenti/strategija_turizem_koncno_9.10.2017.pdf</w:t>
      </w:r>
    </w:p>
    <w:p w14:paraId="48126B28" w14:textId="6789A1A9" w:rsidR="00AC1B40" w:rsidRDefault="009E246A" w:rsidP="00CD2D6F">
      <w:pPr>
        <w:pStyle w:val="Odstavekseznama"/>
        <w:numPr>
          <w:ilvl w:val="0"/>
          <w:numId w:val="21"/>
        </w:numPr>
        <w:spacing w:after="0" w:line="240" w:lineRule="auto"/>
      </w:pPr>
      <w:r>
        <w:t xml:space="preserve">Skupna kmetijska politika po letu 2020, 2019. </w:t>
      </w:r>
      <w:r w:rsidRPr="00CD2D6F">
        <w:t>http://www.europarl.europa.eu/factsheets/sl/sheet/113/skupna-kmetijska-politika-po-letu-2020</w:t>
      </w:r>
    </w:p>
    <w:p w14:paraId="240EE3DC" w14:textId="2A437DD0" w:rsidR="009E246A" w:rsidRDefault="0039172A" w:rsidP="00CD2D6F">
      <w:pPr>
        <w:pStyle w:val="Odstavekseznama"/>
        <w:numPr>
          <w:ilvl w:val="0"/>
          <w:numId w:val="21"/>
        </w:numPr>
        <w:spacing w:after="0" w:line="240" w:lineRule="auto"/>
      </w:pPr>
      <w:r>
        <w:t xml:space="preserve">Javna agencija Republike Slovenije za raziskovalno dejavnost, 2019. </w:t>
      </w:r>
      <w:r w:rsidRPr="00CD2D6F">
        <w:t>http://www.arrs.si/sl/analize/</w:t>
      </w:r>
    </w:p>
    <w:p w14:paraId="24EF9B26" w14:textId="462A0D98" w:rsidR="0039172A" w:rsidRDefault="00694D3D" w:rsidP="00CD2D6F">
      <w:pPr>
        <w:pStyle w:val="Odstavekseznama"/>
        <w:numPr>
          <w:ilvl w:val="0"/>
          <w:numId w:val="21"/>
        </w:numPr>
        <w:spacing w:after="0" w:line="240" w:lineRule="auto"/>
      </w:pPr>
      <w:r>
        <w:t xml:space="preserve">Informacijski sistem SICRIS, 2019. </w:t>
      </w:r>
      <w:r w:rsidR="005B1A9A" w:rsidRPr="00CD2D6F">
        <w:t>https://www.sicris.si/public/jqm/cris.aspx?lang=slv&amp;opdescr=home&amp;opt=1</w:t>
      </w:r>
    </w:p>
    <w:p w14:paraId="28533D8B" w14:textId="14AC5855" w:rsidR="005B1A9A" w:rsidRDefault="007B2532" w:rsidP="00CD2D6F">
      <w:pPr>
        <w:pStyle w:val="Odstavekseznama"/>
        <w:numPr>
          <w:ilvl w:val="0"/>
          <w:numId w:val="21"/>
        </w:numPr>
        <w:spacing w:after="0" w:line="240" w:lineRule="auto"/>
      </w:pPr>
      <w:r>
        <w:t xml:space="preserve">Global </w:t>
      </w:r>
      <w:proofErr w:type="spellStart"/>
      <w:r>
        <w:t>Entrepreneurship</w:t>
      </w:r>
      <w:proofErr w:type="spellEnd"/>
      <w:r>
        <w:t xml:space="preserve"> Monitor</w:t>
      </w:r>
      <w:r w:rsidR="00EE3E88">
        <w:t xml:space="preserve"> 2018/2019, 2019. </w:t>
      </w:r>
      <w:r w:rsidR="00EE3E88" w:rsidRPr="00CD2D6F">
        <w:t>https://www.gemconsortium.org/report/gem-2018-2019-global-report</w:t>
      </w:r>
    </w:p>
    <w:p w14:paraId="07128E9C" w14:textId="5DBC54A3" w:rsidR="00EE3E88" w:rsidRDefault="00D5353A" w:rsidP="00CD2D6F">
      <w:pPr>
        <w:pStyle w:val="Odstavekseznama"/>
        <w:numPr>
          <w:ilvl w:val="0"/>
          <w:numId w:val="21"/>
        </w:numPr>
        <w:spacing w:after="0" w:line="240" w:lineRule="auto"/>
      </w:pPr>
      <w:r>
        <w:t xml:space="preserve">SPOT poslovna točka Pomurje, 2019. </w:t>
      </w:r>
      <w:r w:rsidRPr="00CD2D6F">
        <w:t>https://www.spotpomurje.si/</w:t>
      </w:r>
    </w:p>
    <w:p w14:paraId="7D979611" w14:textId="52F97C3C" w:rsidR="00D5353A" w:rsidRDefault="00DB1A88" w:rsidP="00CD2D6F">
      <w:pPr>
        <w:pStyle w:val="Odstavekseznama"/>
        <w:numPr>
          <w:ilvl w:val="0"/>
          <w:numId w:val="21"/>
        </w:numPr>
        <w:spacing w:after="0" w:line="240" w:lineRule="auto"/>
      </w:pPr>
      <w:proofErr w:type="spellStart"/>
      <w:r>
        <w:t>Invest</w:t>
      </w:r>
      <w:proofErr w:type="spellEnd"/>
      <w:r>
        <w:t xml:space="preserve"> Pomurje, 2019. </w:t>
      </w:r>
      <w:r w:rsidRPr="00CD2D6F">
        <w:t>http://investpomurje.eu/</w:t>
      </w:r>
    </w:p>
    <w:p w14:paraId="129A5399" w14:textId="0B6F6A40" w:rsidR="00DB1A88" w:rsidRDefault="002A6387" w:rsidP="00CD2D6F">
      <w:pPr>
        <w:pStyle w:val="Odstavekseznama"/>
        <w:numPr>
          <w:ilvl w:val="0"/>
          <w:numId w:val="21"/>
        </w:numPr>
        <w:spacing w:after="0" w:line="240" w:lineRule="auto"/>
      </w:pPr>
      <w:proofErr w:type="spellStart"/>
      <w:r>
        <w:t>Celkrog</w:t>
      </w:r>
      <w:proofErr w:type="spellEnd"/>
      <w:r>
        <w:t xml:space="preserve">, zavrženi potenciali biomase, 2019. </w:t>
      </w:r>
      <w:r w:rsidRPr="00CD2D6F">
        <w:t>https://celkrog.si/</w:t>
      </w:r>
    </w:p>
    <w:p w14:paraId="62C46DE3" w14:textId="14D13809" w:rsidR="002A6387" w:rsidRDefault="004F2D04" w:rsidP="00CD2D6F">
      <w:pPr>
        <w:pStyle w:val="Odstavekseznama"/>
        <w:numPr>
          <w:ilvl w:val="0"/>
          <w:numId w:val="21"/>
        </w:numPr>
        <w:spacing w:after="0" w:line="240" w:lineRule="auto"/>
      </w:pPr>
      <w:r>
        <w:t xml:space="preserve">Uredba o posebnih varstvenih območjih (območjih Natura 2000), 2016. </w:t>
      </w:r>
      <w:r w:rsidRPr="00CD2D6F">
        <w:t>http://www.pisrs.si/Pis.web/pregledPredpisa?id=URED283</w:t>
      </w:r>
    </w:p>
    <w:p w14:paraId="6EC9B0B0" w14:textId="1DCAEC7D" w:rsidR="004F2D04" w:rsidRDefault="00E95C7C" w:rsidP="00CD2D6F">
      <w:pPr>
        <w:pStyle w:val="Odstavekseznama"/>
        <w:numPr>
          <w:ilvl w:val="0"/>
          <w:numId w:val="21"/>
        </w:numPr>
        <w:spacing w:after="0" w:line="240" w:lineRule="auto"/>
      </w:pPr>
      <w:r>
        <w:t xml:space="preserve">Območja, vrste in habitatni tipi </w:t>
      </w:r>
      <w:r w:rsidR="004F2D04">
        <w:t xml:space="preserve">Natura 2000, 2019. </w:t>
      </w:r>
      <w:r w:rsidRPr="00CD2D6F">
        <w:t>http://www.natura2000.si/obmocja-vrste-habitatni-tipi/obmocja-v-sloveniji</w:t>
      </w:r>
    </w:p>
    <w:p w14:paraId="0A36A283" w14:textId="6BCFF1DB" w:rsidR="00E95C7C" w:rsidRDefault="00B043B9" w:rsidP="00CD2D6F">
      <w:pPr>
        <w:pStyle w:val="Odstavekseznama"/>
        <w:numPr>
          <w:ilvl w:val="0"/>
          <w:numId w:val="21"/>
        </w:numPr>
        <w:spacing w:after="0" w:line="240" w:lineRule="auto"/>
      </w:pPr>
      <w:r>
        <w:t xml:space="preserve">Krajinski park Goričko, 2019. </w:t>
      </w:r>
      <w:r w:rsidRPr="00CD2D6F">
        <w:t>https://www.park-goricko.org/</w:t>
      </w:r>
    </w:p>
    <w:p w14:paraId="0B1D9D06" w14:textId="3D602621" w:rsidR="00B043B9" w:rsidRDefault="00F2399E" w:rsidP="00CD2D6F">
      <w:pPr>
        <w:pStyle w:val="Odstavekseznama"/>
        <w:numPr>
          <w:ilvl w:val="0"/>
          <w:numId w:val="21"/>
        </w:numPr>
        <w:spacing w:after="0" w:line="240" w:lineRule="auto"/>
      </w:pPr>
      <w:r>
        <w:t xml:space="preserve">Direkcija Republike Slovenije za vode, 2019. </w:t>
      </w:r>
      <w:r w:rsidRPr="00CD2D6F">
        <w:t>https://www.gov.si/drzavni-organi/organi-v-sestavi/direkcija-za-vode/</w:t>
      </w:r>
    </w:p>
    <w:p w14:paraId="1A912138" w14:textId="1943235B" w:rsidR="00F2399E" w:rsidRDefault="00C960B2" w:rsidP="00CD2D6F">
      <w:pPr>
        <w:pStyle w:val="Odstavekseznama"/>
        <w:numPr>
          <w:ilvl w:val="0"/>
          <w:numId w:val="21"/>
        </w:numPr>
        <w:spacing w:after="0" w:line="240" w:lineRule="auto"/>
      </w:pPr>
      <w:r>
        <w:t xml:space="preserve">Direkcija Republike Slovenije za infrastrukturo, 2019. </w:t>
      </w:r>
      <w:r w:rsidRPr="00CD2D6F">
        <w:t>https://www.gov.si/drzavni-organi/organi-v-sestavi/direkcija-za-infrastrukturo/</w:t>
      </w:r>
    </w:p>
    <w:p w14:paraId="3666547B" w14:textId="63BB87A2" w:rsidR="00C960B2" w:rsidRDefault="007F35EF" w:rsidP="00CD2D6F">
      <w:pPr>
        <w:pStyle w:val="Odstavekseznama"/>
        <w:numPr>
          <w:ilvl w:val="0"/>
          <w:numId w:val="21"/>
        </w:numPr>
        <w:spacing w:after="0" w:line="240" w:lineRule="auto"/>
      </w:pPr>
      <w:r>
        <w:t xml:space="preserve">Obnovljivi viri energije v Pomurju, </w:t>
      </w:r>
      <w:proofErr w:type="spellStart"/>
      <w:r>
        <w:t>Focus</w:t>
      </w:r>
      <w:proofErr w:type="spellEnd"/>
      <w:r>
        <w:t>, 2012</w:t>
      </w:r>
      <w:r w:rsidR="00EE5055">
        <w:t xml:space="preserve">. </w:t>
      </w:r>
      <w:r w:rsidR="00EE5055" w:rsidRPr="00CD2D6F">
        <w:t>https://focus.si/obnovljivi-viri-energije-v-pomurju/</w:t>
      </w:r>
    </w:p>
    <w:p w14:paraId="70ED52E9" w14:textId="76C73A63" w:rsidR="00EE5055" w:rsidRDefault="00FB4F5E" w:rsidP="00CD2D6F">
      <w:pPr>
        <w:pStyle w:val="Odstavekseznama"/>
        <w:numPr>
          <w:ilvl w:val="0"/>
          <w:numId w:val="21"/>
        </w:numPr>
        <w:spacing w:after="0" w:line="240" w:lineRule="auto"/>
      </w:pPr>
      <w:r>
        <w:lastRenderedPageBreak/>
        <w:t xml:space="preserve">Policentrično omrežje središč in dostopnost prebivalstva do storitev splošnega in splošnega gospodarskega pomena, 2015. </w:t>
      </w:r>
      <w:r w:rsidRPr="00CD2D6F">
        <w:t>https://giam.zrc-sazu.si/sites/default/files/priponka_3_centralna_naselja_1_-_posvet_zapisnik.pdf</w:t>
      </w:r>
    </w:p>
    <w:p w14:paraId="49F78823" w14:textId="359F9B05" w:rsidR="002F0778" w:rsidRDefault="008D0628" w:rsidP="00CD2D6F">
      <w:pPr>
        <w:pStyle w:val="Odstavekseznama"/>
        <w:numPr>
          <w:ilvl w:val="0"/>
          <w:numId w:val="21"/>
        </w:numPr>
        <w:spacing w:after="0" w:line="240" w:lineRule="auto"/>
      </w:pPr>
      <w:r>
        <w:t xml:space="preserve">Projekt RUNE, 2019. </w:t>
      </w:r>
      <w:r w:rsidRPr="00CD2D6F">
        <w:t>https://www.ruralnetwork.eu/si.html</w:t>
      </w:r>
    </w:p>
    <w:p w14:paraId="01730B53" w14:textId="06DFF9FA" w:rsidR="008D0628" w:rsidRDefault="008D189B" w:rsidP="00CD2D6F">
      <w:pPr>
        <w:pStyle w:val="Odstavekseznama"/>
        <w:numPr>
          <w:ilvl w:val="0"/>
          <w:numId w:val="21"/>
        </w:numPr>
        <w:spacing w:after="0" w:line="240" w:lineRule="auto"/>
      </w:pPr>
      <w:r>
        <w:t xml:space="preserve">Lokalna energetska agencija za Pomurje, 2019. </w:t>
      </w:r>
      <w:r w:rsidRPr="00CD2D6F">
        <w:t>https://www.lea-pomurje.si/</w:t>
      </w:r>
    </w:p>
    <w:p w14:paraId="3B77F59E" w14:textId="763458AB" w:rsidR="008D189B" w:rsidRDefault="00052DE7" w:rsidP="00CD2D6F">
      <w:pPr>
        <w:pStyle w:val="Odstavekseznama"/>
        <w:numPr>
          <w:ilvl w:val="0"/>
          <w:numId w:val="21"/>
        </w:numPr>
        <w:spacing w:after="0" w:line="240" w:lineRule="auto"/>
      </w:pPr>
      <w:r>
        <w:t xml:space="preserve">Nacionalni stanovanjski program 2015–2025, 2015. </w:t>
      </w:r>
      <w:r w:rsidRPr="00CD2D6F">
        <w:t>https://www.jss-mok.si/files/nsp_-_javna_objava.pdf</w:t>
      </w:r>
    </w:p>
    <w:p w14:paraId="69326BDE" w14:textId="4BFBC7A0" w:rsidR="00052DE7" w:rsidRDefault="00CC640D" w:rsidP="00CD2D6F">
      <w:pPr>
        <w:pStyle w:val="Odstavekseznama"/>
        <w:numPr>
          <w:ilvl w:val="0"/>
          <w:numId w:val="21"/>
        </w:numPr>
        <w:spacing w:after="0" w:line="240" w:lineRule="auto"/>
      </w:pPr>
      <w:r>
        <w:t>Zakon o spodbujanju skladnega regionalnega razvoja (</w:t>
      </w:r>
      <w:r w:rsidR="009A52E4">
        <w:t xml:space="preserve">ZSRR-2), 2011. </w:t>
      </w:r>
      <w:r w:rsidR="009A52E4" w:rsidRPr="00CD2D6F">
        <w:t>http://www.pisrs.si/Pis.web/pregledPredpisa?id=ZAKO5801</w:t>
      </w:r>
    </w:p>
    <w:p w14:paraId="6114561A" w14:textId="740E496C" w:rsidR="009A52E4" w:rsidRDefault="00F83FE0" w:rsidP="00CD2D6F">
      <w:pPr>
        <w:pStyle w:val="Odstavekseznama"/>
        <w:numPr>
          <w:ilvl w:val="0"/>
          <w:numId w:val="21"/>
        </w:numPr>
        <w:spacing w:after="0" w:line="240" w:lineRule="auto"/>
      </w:pPr>
      <w:r>
        <w:t xml:space="preserve">Zakon o urejanju prostora (ZUreP-2), 2017. </w:t>
      </w:r>
      <w:r w:rsidR="00FE3001" w:rsidRPr="00CD2D6F">
        <w:t>http://www.pisrs.si/Pis.web/pregledPredpisa?id=ZAKO7341</w:t>
      </w:r>
    </w:p>
    <w:p w14:paraId="68C59469" w14:textId="77777777" w:rsidR="007A0F86" w:rsidRPr="00F021B7" w:rsidRDefault="007A0F86" w:rsidP="00CD2D6F">
      <w:pPr>
        <w:spacing w:after="0" w:line="240" w:lineRule="auto"/>
      </w:pPr>
    </w:p>
    <w:sectPr w:rsidR="007A0F86" w:rsidRPr="00F021B7" w:rsidSect="00994CBA">
      <w:headerReference w:type="default" r:id="rId27"/>
      <w:footerReference w:type="default" r:id="rId2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4986C" w14:textId="77777777" w:rsidR="00F238CD" w:rsidRDefault="00F238CD" w:rsidP="00DB6CB3">
      <w:pPr>
        <w:spacing w:after="0" w:line="240" w:lineRule="auto"/>
      </w:pPr>
      <w:r>
        <w:separator/>
      </w:r>
    </w:p>
  </w:endnote>
  <w:endnote w:type="continuationSeparator" w:id="0">
    <w:p w14:paraId="6D32F8E3" w14:textId="77777777" w:rsidR="00F238CD" w:rsidRDefault="00F238CD" w:rsidP="00DB6CB3">
      <w:pPr>
        <w:spacing w:after="0" w:line="240" w:lineRule="auto"/>
      </w:pPr>
      <w:r>
        <w:continuationSeparator/>
      </w:r>
    </w:p>
  </w:endnote>
  <w:endnote w:type="continuationNotice" w:id="1">
    <w:p w14:paraId="57637252" w14:textId="77777777" w:rsidR="00F238CD" w:rsidRDefault="00F23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7FE9A" w14:textId="14C0F10E" w:rsidR="00D73D45" w:rsidRDefault="00D73D45">
    <w:pPr>
      <w:pStyle w:val="Noga"/>
      <w:jc w:val="right"/>
    </w:pPr>
  </w:p>
  <w:p w14:paraId="5D46F51E" w14:textId="77777777" w:rsidR="00D73D45" w:rsidRDefault="00D73D4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063283"/>
      <w:docPartObj>
        <w:docPartGallery w:val="Page Numbers (Bottom of Page)"/>
        <w:docPartUnique/>
      </w:docPartObj>
    </w:sdtPr>
    <w:sdtEndPr/>
    <w:sdtContent>
      <w:p w14:paraId="6744F681" w14:textId="77777777" w:rsidR="00D73D45" w:rsidRDefault="00D73D45">
        <w:pPr>
          <w:pStyle w:val="Noga"/>
          <w:jc w:val="right"/>
        </w:pPr>
        <w:r>
          <w:fldChar w:fldCharType="begin"/>
        </w:r>
        <w:r>
          <w:instrText>PAGE   \* MERGEFORMAT</w:instrText>
        </w:r>
        <w:r>
          <w:fldChar w:fldCharType="separate"/>
        </w:r>
        <w:r>
          <w:t>2</w:t>
        </w:r>
        <w:r>
          <w:fldChar w:fldCharType="end"/>
        </w:r>
      </w:p>
    </w:sdtContent>
  </w:sdt>
  <w:p w14:paraId="5BB192FF" w14:textId="77777777" w:rsidR="00D73D45" w:rsidRDefault="00D73D4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D47B2" w14:textId="77777777" w:rsidR="00F238CD" w:rsidRDefault="00F238CD" w:rsidP="00DB6CB3">
      <w:pPr>
        <w:spacing w:after="0" w:line="240" w:lineRule="auto"/>
      </w:pPr>
      <w:r>
        <w:separator/>
      </w:r>
    </w:p>
  </w:footnote>
  <w:footnote w:type="continuationSeparator" w:id="0">
    <w:p w14:paraId="7E5D4D1F" w14:textId="77777777" w:rsidR="00F238CD" w:rsidRDefault="00F238CD" w:rsidP="00DB6CB3">
      <w:pPr>
        <w:spacing w:after="0" w:line="240" w:lineRule="auto"/>
      </w:pPr>
      <w:r>
        <w:continuationSeparator/>
      </w:r>
    </w:p>
  </w:footnote>
  <w:footnote w:type="continuationNotice" w:id="1">
    <w:p w14:paraId="1B9BA77E" w14:textId="77777777" w:rsidR="00F238CD" w:rsidRDefault="00F238CD">
      <w:pPr>
        <w:spacing w:after="0" w:line="240" w:lineRule="auto"/>
      </w:pPr>
    </w:p>
  </w:footnote>
  <w:footnote w:id="2">
    <w:p w14:paraId="0770AA72" w14:textId="74EFB13E" w:rsidR="00DF16B3" w:rsidRDefault="00DF16B3">
      <w:pPr>
        <w:pStyle w:val="Sprotnaopomba-besedilo"/>
      </w:pPr>
      <w:r>
        <w:rPr>
          <w:rStyle w:val="Sprotnaopomba-sklic"/>
        </w:rPr>
        <w:footnoteRef/>
      </w:r>
      <w:r>
        <w:t xml:space="preserve"> </w:t>
      </w:r>
      <w:r>
        <w:rPr>
          <w:rFonts w:cstheme="minorHAnsi"/>
          <w:szCs w:val="24"/>
        </w:rPr>
        <w:t>Če ni navedeno drugače, je vir vseh statističnih podatkov v dokumentu Statistični urad Republike Slovenije.</w:t>
      </w:r>
    </w:p>
  </w:footnote>
  <w:footnote w:id="3">
    <w:p w14:paraId="6F00E732" w14:textId="5DEF360B" w:rsidR="000F444F" w:rsidRDefault="000F444F" w:rsidP="000F444F">
      <w:pPr>
        <w:pStyle w:val="Sprotnaopomba-besedilo"/>
        <w:jc w:val="both"/>
      </w:pPr>
      <w:r>
        <w:rPr>
          <w:rStyle w:val="Sprotnaopomba-sklic"/>
        </w:rPr>
        <w:footnoteRef/>
      </w:r>
      <w:r>
        <w:t xml:space="preserve"> Konurbacija je</w:t>
      </w:r>
      <w:r w:rsidRPr="00C03770">
        <w:t xml:space="preserve"> policentrična urbana aglomeracija več medsebojno povezanih, načeloma po velikosti primerljivih mest, ki so zaradi lastne rasti in pripojitev manjših naselij danes fizično in funkcionalno povezana, ohranjajo pa lastno identiteto in upravo</w:t>
      </w:r>
      <w:r>
        <w:t xml:space="preserve"> (Inštitut za politike prostora</w:t>
      </w:r>
      <w:r w:rsidR="00365DAB">
        <w:t xml:space="preserve"> 201</w:t>
      </w:r>
      <w:r w:rsidR="00A749DB">
        <w:t>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F1BF3" w14:textId="7AE05029" w:rsidR="00F65970" w:rsidRPr="00EC32AA" w:rsidRDefault="00EC32AA" w:rsidP="00EC32AA">
    <w:pPr>
      <w:pStyle w:val="Glava"/>
      <w:jc w:val="right"/>
    </w:pPr>
    <w:r>
      <w:rPr>
        <w:noProof/>
      </w:rPr>
      <w:drawing>
        <wp:inline distT="0" distB="0" distL="0" distR="0" wp14:anchorId="0A7024B1" wp14:editId="72A54E7A">
          <wp:extent cx="387812" cy="360000"/>
          <wp:effectExtent l="0" t="0" r="0" b="2540"/>
          <wp:docPr id="4" name="Slika 4" descr="Slika, ki vsebuje besede predmet&#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murje_Region_logo_2019.png"/>
                  <pic:cNvPicPr/>
                </pic:nvPicPr>
                <pic:blipFill rotWithShape="1">
                  <a:blip r:embed="rId1">
                    <a:extLst>
                      <a:ext uri="{28A0092B-C50C-407E-A947-70E740481C1C}">
                        <a14:useLocalDpi xmlns:a14="http://schemas.microsoft.com/office/drawing/2010/main" val="0"/>
                      </a:ext>
                    </a:extLst>
                  </a:blip>
                  <a:srcRect l="34658" t="27269" r="34410" b="28065"/>
                  <a:stretch/>
                </pic:blipFill>
                <pic:spPr bwMode="auto">
                  <a:xfrm>
                    <a:off x="0" y="0"/>
                    <a:ext cx="387812" cy="3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7D1"/>
    <w:multiLevelType w:val="multilevel"/>
    <w:tmpl w:val="C27809B0"/>
    <w:lvl w:ilvl="0">
      <w:start w:val="1"/>
      <w:numFmt w:val="decimal"/>
      <w:lvlText w:val="%1."/>
      <w:lvlJc w:val="left"/>
      <w:pPr>
        <w:ind w:left="360" w:hanging="360"/>
      </w:pPr>
      <w:rPr>
        <w:rFonts w:ascii="Arial" w:hAnsi="Arial" w:cs="Times New Roman" w:hint="default"/>
        <w:sz w:val="20"/>
      </w:rPr>
    </w:lvl>
    <w:lvl w:ilvl="1">
      <w:start w:val="1"/>
      <w:numFmt w:val="decimal"/>
      <w:isLgl/>
      <w:lvlText w:val="%1.%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92D2A18"/>
    <w:multiLevelType w:val="multilevel"/>
    <w:tmpl w:val="09F2F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C1D13"/>
    <w:multiLevelType w:val="multilevel"/>
    <w:tmpl w:val="0424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15465039"/>
    <w:multiLevelType w:val="multilevel"/>
    <w:tmpl w:val="A4DC3A00"/>
    <w:lvl w:ilvl="0">
      <w:start w:val="1"/>
      <w:numFmt w:val="decimal"/>
      <w:pStyle w:val="Naslov1"/>
      <w:lvlText w:val="%1."/>
      <w:lvlJc w:val="left"/>
      <w:pPr>
        <w:ind w:left="360" w:hanging="360"/>
      </w:pPr>
      <w:rPr>
        <w:rFonts w:hint="default"/>
      </w:rPr>
    </w:lvl>
    <w:lvl w:ilvl="1">
      <w:start w:val="1"/>
      <w:numFmt w:val="decimal"/>
      <w:pStyle w:val="Naslov2"/>
      <w:lvlText w:val="%1.%2."/>
      <w:lvlJc w:val="left"/>
      <w:pPr>
        <w:ind w:left="792" w:hanging="432"/>
      </w:pPr>
    </w:lvl>
    <w:lvl w:ilvl="2">
      <w:start w:val="1"/>
      <w:numFmt w:val="decimal"/>
      <w:pStyle w:val="Naslov3"/>
      <w:lvlText w:val="%1.%2.%3."/>
      <w:lvlJc w:val="left"/>
      <w:pPr>
        <w:ind w:left="1224" w:hanging="504"/>
      </w:pPr>
    </w:lvl>
    <w:lvl w:ilvl="3">
      <w:start w:val="1"/>
      <w:numFmt w:val="decimal"/>
      <w:pStyle w:val="Naslov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4B44A4"/>
    <w:multiLevelType w:val="multilevel"/>
    <w:tmpl w:val="256A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46482"/>
    <w:multiLevelType w:val="hybridMultilevel"/>
    <w:tmpl w:val="369A289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D97018A"/>
    <w:multiLevelType w:val="hybridMultilevel"/>
    <w:tmpl w:val="558681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4641EA"/>
    <w:multiLevelType w:val="hybridMultilevel"/>
    <w:tmpl w:val="CF92A8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4A43D4"/>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F72414"/>
    <w:multiLevelType w:val="hybridMultilevel"/>
    <w:tmpl w:val="BA328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896CFE"/>
    <w:multiLevelType w:val="multilevel"/>
    <w:tmpl w:val="535E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450105"/>
    <w:multiLevelType w:val="hybridMultilevel"/>
    <w:tmpl w:val="84C02C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7E0DE7"/>
    <w:multiLevelType w:val="hybridMultilevel"/>
    <w:tmpl w:val="FC980F34"/>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3" w15:restartNumberingAfterBreak="0">
    <w:nsid w:val="4AF37E7E"/>
    <w:multiLevelType w:val="hybridMultilevel"/>
    <w:tmpl w:val="F86E2A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9D02CC"/>
    <w:multiLevelType w:val="hybridMultilevel"/>
    <w:tmpl w:val="E8A00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53721D"/>
    <w:multiLevelType w:val="hybridMultilevel"/>
    <w:tmpl w:val="2ACC1B0C"/>
    <w:lvl w:ilvl="0" w:tplc="E89AF77C">
      <w:start w:val="1"/>
      <w:numFmt w:val="bullet"/>
      <w:lvlText w:val=""/>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652AED"/>
    <w:multiLevelType w:val="hybridMultilevel"/>
    <w:tmpl w:val="FE2EB8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2F7CEC"/>
    <w:multiLevelType w:val="hybridMultilevel"/>
    <w:tmpl w:val="76A64C46"/>
    <w:lvl w:ilvl="0" w:tplc="3F4C9624">
      <w:start w:val="3"/>
      <w:numFmt w:val="bullet"/>
      <w:lvlText w:val="-"/>
      <w:lvlJc w:val="left"/>
      <w:pPr>
        <w:ind w:left="720" w:hanging="360"/>
      </w:pPr>
      <w:rPr>
        <w:rFonts w:ascii="Calibri" w:eastAsiaTheme="minorHAnsi" w:hAnsi="Calibri" w:cs="Calibri"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6E28E0"/>
    <w:multiLevelType w:val="hybridMultilevel"/>
    <w:tmpl w:val="8B302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F736782"/>
    <w:multiLevelType w:val="hybridMultilevel"/>
    <w:tmpl w:val="D8F4BA4E"/>
    <w:lvl w:ilvl="0" w:tplc="80F2253C">
      <w:start w:val="989"/>
      <w:numFmt w:val="bullet"/>
      <w:lvlText w:val="-"/>
      <w:lvlJc w:val="left"/>
      <w:pPr>
        <w:ind w:left="720" w:hanging="360"/>
      </w:pPr>
      <w:rPr>
        <w:rFonts w:ascii="Calibri" w:eastAsiaTheme="minorHAnsi"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8F3B1F"/>
    <w:multiLevelType w:val="multilevel"/>
    <w:tmpl w:val="CD74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32AEA"/>
    <w:multiLevelType w:val="multilevel"/>
    <w:tmpl w:val="104A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44011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22"/>
  </w:num>
  <w:num w:numId="3">
    <w:abstractNumId w:val="4"/>
  </w:num>
  <w:num w:numId="4">
    <w:abstractNumId w:val="21"/>
  </w:num>
  <w:num w:numId="5">
    <w:abstractNumId w:val="1"/>
  </w:num>
  <w:num w:numId="6">
    <w:abstractNumId w:val="10"/>
  </w:num>
  <w:num w:numId="7">
    <w:abstractNumId w:val="20"/>
  </w:num>
  <w:num w:numId="8">
    <w:abstractNumId w:val="2"/>
  </w:num>
  <w:num w:numId="9">
    <w:abstractNumId w:val="3"/>
  </w:num>
  <w:num w:numId="10">
    <w:abstractNumId w:val="15"/>
  </w:num>
  <w:num w:numId="11">
    <w:abstractNumId w:val="16"/>
  </w:num>
  <w:num w:numId="12">
    <w:abstractNumId w:val="11"/>
  </w:num>
  <w:num w:numId="13">
    <w:abstractNumId w:val="9"/>
  </w:num>
  <w:num w:numId="14">
    <w:abstractNumId w:val="13"/>
  </w:num>
  <w:num w:numId="15">
    <w:abstractNumId w:val="6"/>
  </w:num>
  <w:num w:numId="16">
    <w:abstractNumId w:val="12"/>
  </w:num>
  <w:num w:numId="17">
    <w:abstractNumId w:val="18"/>
  </w:num>
  <w:num w:numId="18">
    <w:abstractNumId w:val="19"/>
  </w:num>
  <w:num w:numId="19">
    <w:abstractNumId w:val="5"/>
  </w:num>
  <w:num w:numId="20">
    <w:abstractNumId w:val="17"/>
  </w:num>
  <w:num w:numId="21">
    <w:abstractNumId w:val="1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F86"/>
    <w:rsid w:val="00000CDC"/>
    <w:rsid w:val="000017E2"/>
    <w:rsid w:val="000030BE"/>
    <w:rsid w:val="00003CC0"/>
    <w:rsid w:val="000059D1"/>
    <w:rsid w:val="00007D99"/>
    <w:rsid w:val="000102D4"/>
    <w:rsid w:val="00011A77"/>
    <w:rsid w:val="00012B9F"/>
    <w:rsid w:val="00012C81"/>
    <w:rsid w:val="00013BEA"/>
    <w:rsid w:val="00014B53"/>
    <w:rsid w:val="0001707D"/>
    <w:rsid w:val="0001725D"/>
    <w:rsid w:val="0002065E"/>
    <w:rsid w:val="00024437"/>
    <w:rsid w:val="00024531"/>
    <w:rsid w:val="00026605"/>
    <w:rsid w:val="00030E3D"/>
    <w:rsid w:val="000319B9"/>
    <w:rsid w:val="0003253D"/>
    <w:rsid w:val="000373C2"/>
    <w:rsid w:val="000378BB"/>
    <w:rsid w:val="00040DC4"/>
    <w:rsid w:val="0004118A"/>
    <w:rsid w:val="00042014"/>
    <w:rsid w:val="00042C11"/>
    <w:rsid w:val="00045EAF"/>
    <w:rsid w:val="00052DE7"/>
    <w:rsid w:val="000531B4"/>
    <w:rsid w:val="00053384"/>
    <w:rsid w:val="00053974"/>
    <w:rsid w:val="00054961"/>
    <w:rsid w:val="00054EE0"/>
    <w:rsid w:val="00062448"/>
    <w:rsid w:val="0006397C"/>
    <w:rsid w:val="000668E8"/>
    <w:rsid w:val="00066CC4"/>
    <w:rsid w:val="00074980"/>
    <w:rsid w:val="00074A40"/>
    <w:rsid w:val="0007653F"/>
    <w:rsid w:val="00077238"/>
    <w:rsid w:val="00080ED1"/>
    <w:rsid w:val="0008283C"/>
    <w:rsid w:val="000840B2"/>
    <w:rsid w:val="00090C13"/>
    <w:rsid w:val="000930FB"/>
    <w:rsid w:val="000939B9"/>
    <w:rsid w:val="00097222"/>
    <w:rsid w:val="000A17D2"/>
    <w:rsid w:val="000A65BE"/>
    <w:rsid w:val="000A7DFA"/>
    <w:rsid w:val="000B041B"/>
    <w:rsid w:val="000B13B5"/>
    <w:rsid w:val="000B1C66"/>
    <w:rsid w:val="000B2D3B"/>
    <w:rsid w:val="000B30BE"/>
    <w:rsid w:val="000B5C42"/>
    <w:rsid w:val="000B6231"/>
    <w:rsid w:val="000B6FCC"/>
    <w:rsid w:val="000B7A72"/>
    <w:rsid w:val="000C097C"/>
    <w:rsid w:val="000C19B3"/>
    <w:rsid w:val="000C3BB4"/>
    <w:rsid w:val="000C4781"/>
    <w:rsid w:val="000D3664"/>
    <w:rsid w:val="000D3EE8"/>
    <w:rsid w:val="000D6508"/>
    <w:rsid w:val="000E15F8"/>
    <w:rsid w:val="000E1AA6"/>
    <w:rsid w:val="000E2756"/>
    <w:rsid w:val="000E30FC"/>
    <w:rsid w:val="000E4903"/>
    <w:rsid w:val="000E7879"/>
    <w:rsid w:val="000E7F2C"/>
    <w:rsid w:val="000F1B98"/>
    <w:rsid w:val="000F3E64"/>
    <w:rsid w:val="000F444F"/>
    <w:rsid w:val="000F504E"/>
    <w:rsid w:val="000F6A83"/>
    <w:rsid w:val="0010165A"/>
    <w:rsid w:val="00103BAD"/>
    <w:rsid w:val="00104BE1"/>
    <w:rsid w:val="001054F1"/>
    <w:rsid w:val="001059EE"/>
    <w:rsid w:val="0010677B"/>
    <w:rsid w:val="001073F7"/>
    <w:rsid w:val="001178EC"/>
    <w:rsid w:val="00120439"/>
    <w:rsid w:val="00122B14"/>
    <w:rsid w:val="00124601"/>
    <w:rsid w:val="001259AD"/>
    <w:rsid w:val="0012797E"/>
    <w:rsid w:val="00130346"/>
    <w:rsid w:val="00134643"/>
    <w:rsid w:val="00134856"/>
    <w:rsid w:val="00134E96"/>
    <w:rsid w:val="0013772E"/>
    <w:rsid w:val="001401D8"/>
    <w:rsid w:val="00140EC9"/>
    <w:rsid w:val="00142232"/>
    <w:rsid w:val="00145183"/>
    <w:rsid w:val="00145569"/>
    <w:rsid w:val="001461AF"/>
    <w:rsid w:val="0015180A"/>
    <w:rsid w:val="0015257E"/>
    <w:rsid w:val="00155C3C"/>
    <w:rsid w:val="001565E2"/>
    <w:rsid w:val="00157EE1"/>
    <w:rsid w:val="0016149A"/>
    <w:rsid w:val="001663C8"/>
    <w:rsid w:val="00166F91"/>
    <w:rsid w:val="00170916"/>
    <w:rsid w:val="00172D29"/>
    <w:rsid w:val="00180BD9"/>
    <w:rsid w:val="00181C90"/>
    <w:rsid w:val="001866F3"/>
    <w:rsid w:val="00191393"/>
    <w:rsid w:val="001927CC"/>
    <w:rsid w:val="00195024"/>
    <w:rsid w:val="001959B6"/>
    <w:rsid w:val="00196CF8"/>
    <w:rsid w:val="00197814"/>
    <w:rsid w:val="001A051D"/>
    <w:rsid w:val="001A1DFF"/>
    <w:rsid w:val="001A3203"/>
    <w:rsid w:val="001A32B7"/>
    <w:rsid w:val="001A3788"/>
    <w:rsid w:val="001A4E41"/>
    <w:rsid w:val="001A4FBA"/>
    <w:rsid w:val="001A7A8E"/>
    <w:rsid w:val="001B0FED"/>
    <w:rsid w:val="001B1B59"/>
    <w:rsid w:val="001B5993"/>
    <w:rsid w:val="001B5BB1"/>
    <w:rsid w:val="001B6296"/>
    <w:rsid w:val="001C11DF"/>
    <w:rsid w:val="001C1228"/>
    <w:rsid w:val="001C1443"/>
    <w:rsid w:val="001C1948"/>
    <w:rsid w:val="001C2309"/>
    <w:rsid w:val="001C2A2E"/>
    <w:rsid w:val="001C30C0"/>
    <w:rsid w:val="001C40F7"/>
    <w:rsid w:val="001D27EA"/>
    <w:rsid w:val="001D2FC4"/>
    <w:rsid w:val="001D3FA8"/>
    <w:rsid w:val="001D3FE3"/>
    <w:rsid w:val="001D525A"/>
    <w:rsid w:val="001D704E"/>
    <w:rsid w:val="001E1F19"/>
    <w:rsid w:val="001E264B"/>
    <w:rsid w:val="001E2D33"/>
    <w:rsid w:val="001E41D7"/>
    <w:rsid w:val="001E4295"/>
    <w:rsid w:val="001E4AD1"/>
    <w:rsid w:val="001E589D"/>
    <w:rsid w:val="001E6231"/>
    <w:rsid w:val="001E63F3"/>
    <w:rsid w:val="001F29D1"/>
    <w:rsid w:val="001F3309"/>
    <w:rsid w:val="001F336E"/>
    <w:rsid w:val="001F33C7"/>
    <w:rsid w:val="001F37EA"/>
    <w:rsid w:val="001F7185"/>
    <w:rsid w:val="00200E33"/>
    <w:rsid w:val="002013F0"/>
    <w:rsid w:val="0020231F"/>
    <w:rsid w:val="00202E36"/>
    <w:rsid w:val="00203C02"/>
    <w:rsid w:val="00204B16"/>
    <w:rsid w:val="00206639"/>
    <w:rsid w:val="00210000"/>
    <w:rsid w:val="00210C58"/>
    <w:rsid w:val="00215484"/>
    <w:rsid w:val="0021632C"/>
    <w:rsid w:val="00222420"/>
    <w:rsid w:val="0022252C"/>
    <w:rsid w:val="0022299D"/>
    <w:rsid w:val="0022366B"/>
    <w:rsid w:val="00224753"/>
    <w:rsid w:val="00224DD2"/>
    <w:rsid w:val="00225330"/>
    <w:rsid w:val="00230C38"/>
    <w:rsid w:val="002329C3"/>
    <w:rsid w:val="00232D48"/>
    <w:rsid w:val="0023367F"/>
    <w:rsid w:val="002341F0"/>
    <w:rsid w:val="00234C69"/>
    <w:rsid w:val="00235362"/>
    <w:rsid w:val="002404D1"/>
    <w:rsid w:val="00240530"/>
    <w:rsid w:val="00241033"/>
    <w:rsid w:val="0024119D"/>
    <w:rsid w:val="0024162F"/>
    <w:rsid w:val="00242519"/>
    <w:rsid w:val="0024476B"/>
    <w:rsid w:val="00244ED0"/>
    <w:rsid w:val="00245200"/>
    <w:rsid w:val="00245542"/>
    <w:rsid w:val="0024686B"/>
    <w:rsid w:val="002469CA"/>
    <w:rsid w:val="00246DA7"/>
    <w:rsid w:val="00246F66"/>
    <w:rsid w:val="00247208"/>
    <w:rsid w:val="002474B3"/>
    <w:rsid w:val="00247811"/>
    <w:rsid w:val="00251C63"/>
    <w:rsid w:val="00253695"/>
    <w:rsid w:val="00254BEC"/>
    <w:rsid w:val="0025712D"/>
    <w:rsid w:val="0026116B"/>
    <w:rsid w:val="00262369"/>
    <w:rsid w:val="0026249D"/>
    <w:rsid w:val="002627D2"/>
    <w:rsid w:val="0026331C"/>
    <w:rsid w:val="00263E8B"/>
    <w:rsid w:val="002652A2"/>
    <w:rsid w:val="00270D89"/>
    <w:rsid w:val="00271ACF"/>
    <w:rsid w:val="002722A9"/>
    <w:rsid w:val="00272AA5"/>
    <w:rsid w:val="0027364D"/>
    <w:rsid w:val="00274241"/>
    <w:rsid w:val="00274412"/>
    <w:rsid w:val="00281CB6"/>
    <w:rsid w:val="002830FF"/>
    <w:rsid w:val="0028376A"/>
    <w:rsid w:val="00283D20"/>
    <w:rsid w:val="002854A9"/>
    <w:rsid w:val="00285759"/>
    <w:rsid w:val="002861C6"/>
    <w:rsid w:val="0029134B"/>
    <w:rsid w:val="0029184F"/>
    <w:rsid w:val="0029646D"/>
    <w:rsid w:val="002A3ABD"/>
    <w:rsid w:val="002A3B2E"/>
    <w:rsid w:val="002A6387"/>
    <w:rsid w:val="002A6F09"/>
    <w:rsid w:val="002B241A"/>
    <w:rsid w:val="002B2F1F"/>
    <w:rsid w:val="002B3E51"/>
    <w:rsid w:val="002B5692"/>
    <w:rsid w:val="002B6DE7"/>
    <w:rsid w:val="002C052B"/>
    <w:rsid w:val="002C0861"/>
    <w:rsid w:val="002C62DB"/>
    <w:rsid w:val="002C6FD1"/>
    <w:rsid w:val="002C76B4"/>
    <w:rsid w:val="002D0A7C"/>
    <w:rsid w:val="002D1AA7"/>
    <w:rsid w:val="002D427D"/>
    <w:rsid w:val="002D444F"/>
    <w:rsid w:val="002D4483"/>
    <w:rsid w:val="002E07BC"/>
    <w:rsid w:val="002E0BB0"/>
    <w:rsid w:val="002E2EF2"/>
    <w:rsid w:val="002E3B26"/>
    <w:rsid w:val="002E4ACC"/>
    <w:rsid w:val="002E5DE6"/>
    <w:rsid w:val="002F0778"/>
    <w:rsid w:val="002F29CA"/>
    <w:rsid w:val="002F6C03"/>
    <w:rsid w:val="003000B3"/>
    <w:rsid w:val="003012EF"/>
    <w:rsid w:val="003013E8"/>
    <w:rsid w:val="003030A3"/>
    <w:rsid w:val="00306792"/>
    <w:rsid w:val="00307127"/>
    <w:rsid w:val="00307309"/>
    <w:rsid w:val="00311287"/>
    <w:rsid w:val="0031315D"/>
    <w:rsid w:val="00315A2F"/>
    <w:rsid w:val="00316FF1"/>
    <w:rsid w:val="0032443E"/>
    <w:rsid w:val="00324618"/>
    <w:rsid w:val="0032476D"/>
    <w:rsid w:val="00324D3A"/>
    <w:rsid w:val="003262E5"/>
    <w:rsid w:val="00331581"/>
    <w:rsid w:val="00332D03"/>
    <w:rsid w:val="0033327E"/>
    <w:rsid w:val="003344A0"/>
    <w:rsid w:val="00337F7E"/>
    <w:rsid w:val="00340F21"/>
    <w:rsid w:val="0034167A"/>
    <w:rsid w:val="00342D2A"/>
    <w:rsid w:val="00344C8C"/>
    <w:rsid w:val="00346F1E"/>
    <w:rsid w:val="00353974"/>
    <w:rsid w:val="00354678"/>
    <w:rsid w:val="00355D60"/>
    <w:rsid w:val="00356BF5"/>
    <w:rsid w:val="00360483"/>
    <w:rsid w:val="00360E9B"/>
    <w:rsid w:val="00362BAE"/>
    <w:rsid w:val="00363933"/>
    <w:rsid w:val="0036403C"/>
    <w:rsid w:val="00364C21"/>
    <w:rsid w:val="003650E0"/>
    <w:rsid w:val="00365CF3"/>
    <w:rsid w:val="00365DAB"/>
    <w:rsid w:val="00366467"/>
    <w:rsid w:val="00367ABF"/>
    <w:rsid w:val="0037013E"/>
    <w:rsid w:val="00371BF7"/>
    <w:rsid w:val="00372FC9"/>
    <w:rsid w:val="0037420E"/>
    <w:rsid w:val="00374F52"/>
    <w:rsid w:val="003764A2"/>
    <w:rsid w:val="003775B4"/>
    <w:rsid w:val="00385F33"/>
    <w:rsid w:val="003866CD"/>
    <w:rsid w:val="00386BA2"/>
    <w:rsid w:val="0039025F"/>
    <w:rsid w:val="0039172A"/>
    <w:rsid w:val="00394EAD"/>
    <w:rsid w:val="003953F8"/>
    <w:rsid w:val="00397897"/>
    <w:rsid w:val="00397DFA"/>
    <w:rsid w:val="003A35D3"/>
    <w:rsid w:val="003A7C4B"/>
    <w:rsid w:val="003B1B74"/>
    <w:rsid w:val="003B22EB"/>
    <w:rsid w:val="003B2C74"/>
    <w:rsid w:val="003B3364"/>
    <w:rsid w:val="003B3EB5"/>
    <w:rsid w:val="003B5421"/>
    <w:rsid w:val="003C3EE7"/>
    <w:rsid w:val="003C536D"/>
    <w:rsid w:val="003C5461"/>
    <w:rsid w:val="003C57F7"/>
    <w:rsid w:val="003C5B1B"/>
    <w:rsid w:val="003C704A"/>
    <w:rsid w:val="003C7872"/>
    <w:rsid w:val="003D04EC"/>
    <w:rsid w:val="003D3797"/>
    <w:rsid w:val="003D3B31"/>
    <w:rsid w:val="003D44A6"/>
    <w:rsid w:val="003D5E3C"/>
    <w:rsid w:val="003D6A22"/>
    <w:rsid w:val="003D6A60"/>
    <w:rsid w:val="003D7B39"/>
    <w:rsid w:val="003E0BB9"/>
    <w:rsid w:val="003E4132"/>
    <w:rsid w:val="003E4B1C"/>
    <w:rsid w:val="003E4E7A"/>
    <w:rsid w:val="003E6867"/>
    <w:rsid w:val="003F3A62"/>
    <w:rsid w:val="003F4209"/>
    <w:rsid w:val="003F7A53"/>
    <w:rsid w:val="00402E5D"/>
    <w:rsid w:val="00405C4F"/>
    <w:rsid w:val="004062AE"/>
    <w:rsid w:val="00411E5B"/>
    <w:rsid w:val="004144EA"/>
    <w:rsid w:val="004157FC"/>
    <w:rsid w:val="0041770A"/>
    <w:rsid w:val="00420D94"/>
    <w:rsid w:val="00421B8C"/>
    <w:rsid w:val="004236FD"/>
    <w:rsid w:val="00423F56"/>
    <w:rsid w:val="00424195"/>
    <w:rsid w:val="00424632"/>
    <w:rsid w:val="004250F6"/>
    <w:rsid w:val="00425A13"/>
    <w:rsid w:val="004274B5"/>
    <w:rsid w:val="00433CF9"/>
    <w:rsid w:val="004346DD"/>
    <w:rsid w:val="00434D65"/>
    <w:rsid w:val="00436463"/>
    <w:rsid w:val="00437B31"/>
    <w:rsid w:val="00450ACC"/>
    <w:rsid w:val="0045243B"/>
    <w:rsid w:val="004536F9"/>
    <w:rsid w:val="00454254"/>
    <w:rsid w:val="004563D4"/>
    <w:rsid w:val="0045704C"/>
    <w:rsid w:val="0045709E"/>
    <w:rsid w:val="004608BE"/>
    <w:rsid w:val="0046219C"/>
    <w:rsid w:val="00464CC4"/>
    <w:rsid w:val="00464E33"/>
    <w:rsid w:val="00483C57"/>
    <w:rsid w:val="0048514E"/>
    <w:rsid w:val="00485272"/>
    <w:rsid w:val="0048735A"/>
    <w:rsid w:val="004900BC"/>
    <w:rsid w:val="004907A8"/>
    <w:rsid w:val="004A16B2"/>
    <w:rsid w:val="004A3CF4"/>
    <w:rsid w:val="004B0462"/>
    <w:rsid w:val="004B05A3"/>
    <w:rsid w:val="004B2E80"/>
    <w:rsid w:val="004B4B48"/>
    <w:rsid w:val="004B5471"/>
    <w:rsid w:val="004B5E26"/>
    <w:rsid w:val="004B689C"/>
    <w:rsid w:val="004C0CD4"/>
    <w:rsid w:val="004C0ECF"/>
    <w:rsid w:val="004C1171"/>
    <w:rsid w:val="004D195F"/>
    <w:rsid w:val="004D2F47"/>
    <w:rsid w:val="004D3905"/>
    <w:rsid w:val="004D4076"/>
    <w:rsid w:val="004D4CEC"/>
    <w:rsid w:val="004D4D80"/>
    <w:rsid w:val="004D5296"/>
    <w:rsid w:val="004D60B1"/>
    <w:rsid w:val="004E09AA"/>
    <w:rsid w:val="004E3C0F"/>
    <w:rsid w:val="004E4CCE"/>
    <w:rsid w:val="004E6AFC"/>
    <w:rsid w:val="004E7573"/>
    <w:rsid w:val="004F12B4"/>
    <w:rsid w:val="004F2D04"/>
    <w:rsid w:val="004F2DD7"/>
    <w:rsid w:val="004F3C32"/>
    <w:rsid w:val="004F3EBA"/>
    <w:rsid w:val="00500EEC"/>
    <w:rsid w:val="00501F5B"/>
    <w:rsid w:val="00506D87"/>
    <w:rsid w:val="0051210A"/>
    <w:rsid w:val="0051290A"/>
    <w:rsid w:val="005130A6"/>
    <w:rsid w:val="00513282"/>
    <w:rsid w:val="00516BFF"/>
    <w:rsid w:val="0052192A"/>
    <w:rsid w:val="00521EA2"/>
    <w:rsid w:val="00522FDF"/>
    <w:rsid w:val="005237C1"/>
    <w:rsid w:val="0052789A"/>
    <w:rsid w:val="00527FBF"/>
    <w:rsid w:val="005329FA"/>
    <w:rsid w:val="00533A41"/>
    <w:rsid w:val="00533B80"/>
    <w:rsid w:val="00534088"/>
    <w:rsid w:val="005367C1"/>
    <w:rsid w:val="00536DF8"/>
    <w:rsid w:val="00542819"/>
    <w:rsid w:val="0055107C"/>
    <w:rsid w:val="00551E42"/>
    <w:rsid w:val="00552D9A"/>
    <w:rsid w:val="00554044"/>
    <w:rsid w:val="00554E3C"/>
    <w:rsid w:val="00555770"/>
    <w:rsid w:val="0055752A"/>
    <w:rsid w:val="005575C7"/>
    <w:rsid w:val="005579A8"/>
    <w:rsid w:val="00557DDD"/>
    <w:rsid w:val="00560D8B"/>
    <w:rsid w:val="00563FB6"/>
    <w:rsid w:val="005717FA"/>
    <w:rsid w:val="00574A15"/>
    <w:rsid w:val="00582007"/>
    <w:rsid w:val="005820FE"/>
    <w:rsid w:val="00584873"/>
    <w:rsid w:val="005864EF"/>
    <w:rsid w:val="0058719C"/>
    <w:rsid w:val="005917FC"/>
    <w:rsid w:val="00592C82"/>
    <w:rsid w:val="00594415"/>
    <w:rsid w:val="005A08C3"/>
    <w:rsid w:val="005A216E"/>
    <w:rsid w:val="005A2507"/>
    <w:rsid w:val="005A3810"/>
    <w:rsid w:val="005A38D2"/>
    <w:rsid w:val="005A55F3"/>
    <w:rsid w:val="005B1431"/>
    <w:rsid w:val="005B1949"/>
    <w:rsid w:val="005B1A9A"/>
    <w:rsid w:val="005B3691"/>
    <w:rsid w:val="005B4352"/>
    <w:rsid w:val="005B4BFC"/>
    <w:rsid w:val="005B789F"/>
    <w:rsid w:val="005C2080"/>
    <w:rsid w:val="005C3BEF"/>
    <w:rsid w:val="005C4DF9"/>
    <w:rsid w:val="005C5089"/>
    <w:rsid w:val="005C5260"/>
    <w:rsid w:val="005C72EB"/>
    <w:rsid w:val="005C7755"/>
    <w:rsid w:val="005C77C3"/>
    <w:rsid w:val="005D039D"/>
    <w:rsid w:val="005D42B3"/>
    <w:rsid w:val="005D48B8"/>
    <w:rsid w:val="005D5B55"/>
    <w:rsid w:val="005D6607"/>
    <w:rsid w:val="005D7070"/>
    <w:rsid w:val="005E2F6A"/>
    <w:rsid w:val="005E335C"/>
    <w:rsid w:val="005E41D7"/>
    <w:rsid w:val="005E4CFD"/>
    <w:rsid w:val="005E4D7A"/>
    <w:rsid w:val="005F21A1"/>
    <w:rsid w:val="005F23BD"/>
    <w:rsid w:val="005F320B"/>
    <w:rsid w:val="005F3783"/>
    <w:rsid w:val="005F3E46"/>
    <w:rsid w:val="005F4F52"/>
    <w:rsid w:val="005F54C5"/>
    <w:rsid w:val="005F5EC8"/>
    <w:rsid w:val="005F653B"/>
    <w:rsid w:val="005F7BD9"/>
    <w:rsid w:val="00601BEC"/>
    <w:rsid w:val="006034E0"/>
    <w:rsid w:val="00604536"/>
    <w:rsid w:val="0060483C"/>
    <w:rsid w:val="006112AB"/>
    <w:rsid w:val="00612D60"/>
    <w:rsid w:val="0061576A"/>
    <w:rsid w:val="00615829"/>
    <w:rsid w:val="00624E03"/>
    <w:rsid w:val="0062525F"/>
    <w:rsid w:val="00625353"/>
    <w:rsid w:val="0063064B"/>
    <w:rsid w:val="0063253F"/>
    <w:rsid w:val="00634A4B"/>
    <w:rsid w:val="00635B43"/>
    <w:rsid w:val="00650800"/>
    <w:rsid w:val="00651205"/>
    <w:rsid w:val="0065148E"/>
    <w:rsid w:val="0065188B"/>
    <w:rsid w:val="0065534B"/>
    <w:rsid w:val="00656D38"/>
    <w:rsid w:val="0065778B"/>
    <w:rsid w:val="00660E71"/>
    <w:rsid w:val="00662948"/>
    <w:rsid w:val="00664304"/>
    <w:rsid w:val="00664DE9"/>
    <w:rsid w:val="006676C4"/>
    <w:rsid w:val="00667C93"/>
    <w:rsid w:val="006720BF"/>
    <w:rsid w:val="006737DB"/>
    <w:rsid w:val="00673C93"/>
    <w:rsid w:val="00674CB1"/>
    <w:rsid w:val="006753A8"/>
    <w:rsid w:val="00676F34"/>
    <w:rsid w:val="00681F2A"/>
    <w:rsid w:val="00683291"/>
    <w:rsid w:val="00683DE8"/>
    <w:rsid w:val="006843D2"/>
    <w:rsid w:val="00690288"/>
    <w:rsid w:val="00690886"/>
    <w:rsid w:val="00692C57"/>
    <w:rsid w:val="00692F94"/>
    <w:rsid w:val="00694966"/>
    <w:rsid w:val="00694D3D"/>
    <w:rsid w:val="00695275"/>
    <w:rsid w:val="0069768A"/>
    <w:rsid w:val="006A0192"/>
    <w:rsid w:val="006A0259"/>
    <w:rsid w:val="006A14C8"/>
    <w:rsid w:val="006A1740"/>
    <w:rsid w:val="006A1F49"/>
    <w:rsid w:val="006B0176"/>
    <w:rsid w:val="006B58C3"/>
    <w:rsid w:val="006B73D7"/>
    <w:rsid w:val="006C189C"/>
    <w:rsid w:val="006C2E40"/>
    <w:rsid w:val="006C3797"/>
    <w:rsid w:val="006C7423"/>
    <w:rsid w:val="006C7E09"/>
    <w:rsid w:val="006D0400"/>
    <w:rsid w:val="006D56CF"/>
    <w:rsid w:val="006D5B3A"/>
    <w:rsid w:val="006D7DA0"/>
    <w:rsid w:val="006E1363"/>
    <w:rsid w:val="006E3963"/>
    <w:rsid w:val="006E4B49"/>
    <w:rsid w:val="006E5C55"/>
    <w:rsid w:val="006E7024"/>
    <w:rsid w:val="006F1111"/>
    <w:rsid w:val="006F1F3D"/>
    <w:rsid w:val="006F29A6"/>
    <w:rsid w:val="006F2ABD"/>
    <w:rsid w:val="006F2C5F"/>
    <w:rsid w:val="006F325E"/>
    <w:rsid w:val="006F330D"/>
    <w:rsid w:val="006F6428"/>
    <w:rsid w:val="00702453"/>
    <w:rsid w:val="007102A2"/>
    <w:rsid w:val="00715DB0"/>
    <w:rsid w:val="0073284D"/>
    <w:rsid w:val="00733087"/>
    <w:rsid w:val="0073452D"/>
    <w:rsid w:val="00735407"/>
    <w:rsid w:val="00740378"/>
    <w:rsid w:val="00740BCD"/>
    <w:rsid w:val="00750223"/>
    <w:rsid w:val="0075210F"/>
    <w:rsid w:val="00752DE7"/>
    <w:rsid w:val="00753F72"/>
    <w:rsid w:val="0075419D"/>
    <w:rsid w:val="0076195B"/>
    <w:rsid w:val="00763791"/>
    <w:rsid w:val="00763A4E"/>
    <w:rsid w:val="00767E8F"/>
    <w:rsid w:val="00770526"/>
    <w:rsid w:val="007714E7"/>
    <w:rsid w:val="007730E7"/>
    <w:rsid w:val="00774BBB"/>
    <w:rsid w:val="00774DCB"/>
    <w:rsid w:val="0078144F"/>
    <w:rsid w:val="00782BF6"/>
    <w:rsid w:val="007845F2"/>
    <w:rsid w:val="00787AB6"/>
    <w:rsid w:val="007921C7"/>
    <w:rsid w:val="007A0F86"/>
    <w:rsid w:val="007A1315"/>
    <w:rsid w:val="007A26B4"/>
    <w:rsid w:val="007A36CC"/>
    <w:rsid w:val="007A4AED"/>
    <w:rsid w:val="007A62BB"/>
    <w:rsid w:val="007A688C"/>
    <w:rsid w:val="007B1208"/>
    <w:rsid w:val="007B2532"/>
    <w:rsid w:val="007B6103"/>
    <w:rsid w:val="007B7CD8"/>
    <w:rsid w:val="007C31BD"/>
    <w:rsid w:val="007C791B"/>
    <w:rsid w:val="007D4199"/>
    <w:rsid w:val="007D58C8"/>
    <w:rsid w:val="007D61E7"/>
    <w:rsid w:val="007E063C"/>
    <w:rsid w:val="007E0AED"/>
    <w:rsid w:val="007E3064"/>
    <w:rsid w:val="007E6CFE"/>
    <w:rsid w:val="007E7C09"/>
    <w:rsid w:val="007F251B"/>
    <w:rsid w:val="007F35EF"/>
    <w:rsid w:val="007F38B6"/>
    <w:rsid w:val="007F6A8E"/>
    <w:rsid w:val="007F7062"/>
    <w:rsid w:val="00800858"/>
    <w:rsid w:val="00800950"/>
    <w:rsid w:val="00804873"/>
    <w:rsid w:val="00810517"/>
    <w:rsid w:val="0081100E"/>
    <w:rsid w:val="008123C5"/>
    <w:rsid w:val="00812842"/>
    <w:rsid w:val="0081447E"/>
    <w:rsid w:val="00820D9D"/>
    <w:rsid w:val="0082271C"/>
    <w:rsid w:val="00824B29"/>
    <w:rsid w:val="00825963"/>
    <w:rsid w:val="00825CB4"/>
    <w:rsid w:val="00826EE7"/>
    <w:rsid w:val="008279EB"/>
    <w:rsid w:val="00831476"/>
    <w:rsid w:val="00831CCD"/>
    <w:rsid w:val="008335DD"/>
    <w:rsid w:val="00834D86"/>
    <w:rsid w:val="008362A4"/>
    <w:rsid w:val="008421E5"/>
    <w:rsid w:val="00844538"/>
    <w:rsid w:val="00844C79"/>
    <w:rsid w:val="00844F48"/>
    <w:rsid w:val="00846716"/>
    <w:rsid w:val="00846ACB"/>
    <w:rsid w:val="00850FBE"/>
    <w:rsid w:val="008515E4"/>
    <w:rsid w:val="0085322D"/>
    <w:rsid w:val="00853F13"/>
    <w:rsid w:val="008565BC"/>
    <w:rsid w:val="00856ECD"/>
    <w:rsid w:val="008603D0"/>
    <w:rsid w:val="00862F32"/>
    <w:rsid w:val="00864737"/>
    <w:rsid w:val="00864C84"/>
    <w:rsid w:val="008661D6"/>
    <w:rsid w:val="00871838"/>
    <w:rsid w:val="00872A0B"/>
    <w:rsid w:val="00874494"/>
    <w:rsid w:val="008771ED"/>
    <w:rsid w:val="008773B1"/>
    <w:rsid w:val="00880A18"/>
    <w:rsid w:val="00884707"/>
    <w:rsid w:val="00887FCC"/>
    <w:rsid w:val="008914C7"/>
    <w:rsid w:val="00892E67"/>
    <w:rsid w:val="0089488C"/>
    <w:rsid w:val="00895138"/>
    <w:rsid w:val="008954B8"/>
    <w:rsid w:val="008972EA"/>
    <w:rsid w:val="00897830"/>
    <w:rsid w:val="00897CC3"/>
    <w:rsid w:val="008A1F3E"/>
    <w:rsid w:val="008A4168"/>
    <w:rsid w:val="008A5D94"/>
    <w:rsid w:val="008A5F37"/>
    <w:rsid w:val="008B03AB"/>
    <w:rsid w:val="008B11EA"/>
    <w:rsid w:val="008B13DC"/>
    <w:rsid w:val="008B166C"/>
    <w:rsid w:val="008B1D92"/>
    <w:rsid w:val="008B2437"/>
    <w:rsid w:val="008B4B1F"/>
    <w:rsid w:val="008B4F2C"/>
    <w:rsid w:val="008B6178"/>
    <w:rsid w:val="008B6B08"/>
    <w:rsid w:val="008C34A9"/>
    <w:rsid w:val="008C6BCD"/>
    <w:rsid w:val="008C6E85"/>
    <w:rsid w:val="008C7926"/>
    <w:rsid w:val="008D0628"/>
    <w:rsid w:val="008D085C"/>
    <w:rsid w:val="008D0BD0"/>
    <w:rsid w:val="008D189B"/>
    <w:rsid w:val="008D1D66"/>
    <w:rsid w:val="008D1D83"/>
    <w:rsid w:val="008D70FB"/>
    <w:rsid w:val="008D7E6F"/>
    <w:rsid w:val="008E1014"/>
    <w:rsid w:val="008E42AC"/>
    <w:rsid w:val="008E4AE3"/>
    <w:rsid w:val="008E555F"/>
    <w:rsid w:val="008E7638"/>
    <w:rsid w:val="008F1297"/>
    <w:rsid w:val="008F271E"/>
    <w:rsid w:val="008F3225"/>
    <w:rsid w:val="009010F6"/>
    <w:rsid w:val="00912052"/>
    <w:rsid w:val="00912582"/>
    <w:rsid w:val="00916B31"/>
    <w:rsid w:val="00917B9A"/>
    <w:rsid w:val="009207AB"/>
    <w:rsid w:val="00921D0B"/>
    <w:rsid w:val="00925F71"/>
    <w:rsid w:val="00926EC5"/>
    <w:rsid w:val="009311DD"/>
    <w:rsid w:val="00933949"/>
    <w:rsid w:val="009424C7"/>
    <w:rsid w:val="00946704"/>
    <w:rsid w:val="00951A25"/>
    <w:rsid w:val="00951E12"/>
    <w:rsid w:val="00952BEE"/>
    <w:rsid w:val="009539C4"/>
    <w:rsid w:val="00957743"/>
    <w:rsid w:val="00960B53"/>
    <w:rsid w:val="00962DF6"/>
    <w:rsid w:val="00963012"/>
    <w:rsid w:val="00966BD8"/>
    <w:rsid w:val="00967BA1"/>
    <w:rsid w:val="009743C6"/>
    <w:rsid w:val="00975385"/>
    <w:rsid w:val="00984E40"/>
    <w:rsid w:val="00987734"/>
    <w:rsid w:val="00990935"/>
    <w:rsid w:val="00991C3A"/>
    <w:rsid w:val="009925DF"/>
    <w:rsid w:val="00994198"/>
    <w:rsid w:val="00994A3A"/>
    <w:rsid w:val="00994CBA"/>
    <w:rsid w:val="00996A5D"/>
    <w:rsid w:val="009A52E4"/>
    <w:rsid w:val="009B00DD"/>
    <w:rsid w:val="009B2769"/>
    <w:rsid w:val="009B5BED"/>
    <w:rsid w:val="009B7AAC"/>
    <w:rsid w:val="009C3341"/>
    <w:rsid w:val="009C50EE"/>
    <w:rsid w:val="009C7734"/>
    <w:rsid w:val="009E09E2"/>
    <w:rsid w:val="009E246A"/>
    <w:rsid w:val="009E379F"/>
    <w:rsid w:val="009F2FE7"/>
    <w:rsid w:val="009F33C7"/>
    <w:rsid w:val="009F6F5A"/>
    <w:rsid w:val="00A06159"/>
    <w:rsid w:val="00A10A53"/>
    <w:rsid w:val="00A11452"/>
    <w:rsid w:val="00A1159F"/>
    <w:rsid w:val="00A11C3C"/>
    <w:rsid w:val="00A12E35"/>
    <w:rsid w:val="00A12F30"/>
    <w:rsid w:val="00A14356"/>
    <w:rsid w:val="00A14409"/>
    <w:rsid w:val="00A154E8"/>
    <w:rsid w:val="00A215FE"/>
    <w:rsid w:val="00A233D4"/>
    <w:rsid w:val="00A25373"/>
    <w:rsid w:val="00A26339"/>
    <w:rsid w:val="00A26ED7"/>
    <w:rsid w:val="00A40ED2"/>
    <w:rsid w:val="00A419FA"/>
    <w:rsid w:val="00A44B3D"/>
    <w:rsid w:val="00A46B3D"/>
    <w:rsid w:val="00A5051E"/>
    <w:rsid w:val="00A51BB3"/>
    <w:rsid w:val="00A51D62"/>
    <w:rsid w:val="00A52749"/>
    <w:rsid w:val="00A567FE"/>
    <w:rsid w:val="00A57FA6"/>
    <w:rsid w:val="00A60FF4"/>
    <w:rsid w:val="00A62480"/>
    <w:rsid w:val="00A63701"/>
    <w:rsid w:val="00A6381F"/>
    <w:rsid w:val="00A642E5"/>
    <w:rsid w:val="00A645CC"/>
    <w:rsid w:val="00A66670"/>
    <w:rsid w:val="00A666F8"/>
    <w:rsid w:val="00A72895"/>
    <w:rsid w:val="00A749DB"/>
    <w:rsid w:val="00A804C1"/>
    <w:rsid w:val="00A81952"/>
    <w:rsid w:val="00A9133B"/>
    <w:rsid w:val="00A9358D"/>
    <w:rsid w:val="00A94541"/>
    <w:rsid w:val="00A96133"/>
    <w:rsid w:val="00A97A38"/>
    <w:rsid w:val="00AA163C"/>
    <w:rsid w:val="00AA3604"/>
    <w:rsid w:val="00AA4EE3"/>
    <w:rsid w:val="00AA6B3B"/>
    <w:rsid w:val="00AA7983"/>
    <w:rsid w:val="00AA7FF3"/>
    <w:rsid w:val="00AB0E93"/>
    <w:rsid w:val="00AB2861"/>
    <w:rsid w:val="00AB2D69"/>
    <w:rsid w:val="00AB3CA8"/>
    <w:rsid w:val="00AB5EF7"/>
    <w:rsid w:val="00AC1B40"/>
    <w:rsid w:val="00AC1F50"/>
    <w:rsid w:val="00AC29B2"/>
    <w:rsid w:val="00AC302F"/>
    <w:rsid w:val="00AC4103"/>
    <w:rsid w:val="00AC6524"/>
    <w:rsid w:val="00AC725A"/>
    <w:rsid w:val="00AC7847"/>
    <w:rsid w:val="00AC7A42"/>
    <w:rsid w:val="00AD15E1"/>
    <w:rsid w:val="00AD201A"/>
    <w:rsid w:val="00AD3615"/>
    <w:rsid w:val="00AD5EC5"/>
    <w:rsid w:val="00AD79C2"/>
    <w:rsid w:val="00AE03C4"/>
    <w:rsid w:val="00AE088F"/>
    <w:rsid w:val="00AE5D5D"/>
    <w:rsid w:val="00AF0155"/>
    <w:rsid w:val="00AF127D"/>
    <w:rsid w:val="00AF1690"/>
    <w:rsid w:val="00AF274A"/>
    <w:rsid w:val="00AF407E"/>
    <w:rsid w:val="00AF4EFE"/>
    <w:rsid w:val="00AF4F32"/>
    <w:rsid w:val="00B02D3D"/>
    <w:rsid w:val="00B043B9"/>
    <w:rsid w:val="00B046AF"/>
    <w:rsid w:val="00B04904"/>
    <w:rsid w:val="00B04C83"/>
    <w:rsid w:val="00B079FE"/>
    <w:rsid w:val="00B15234"/>
    <w:rsid w:val="00B1719A"/>
    <w:rsid w:val="00B225E6"/>
    <w:rsid w:val="00B2296E"/>
    <w:rsid w:val="00B262E1"/>
    <w:rsid w:val="00B33BAF"/>
    <w:rsid w:val="00B41E59"/>
    <w:rsid w:val="00B42512"/>
    <w:rsid w:val="00B42B68"/>
    <w:rsid w:val="00B43811"/>
    <w:rsid w:val="00B460A2"/>
    <w:rsid w:val="00B523B9"/>
    <w:rsid w:val="00B531CC"/>
    <w:rsid w:val="00B54136"/>
    <w:rsid w:val="00B55B13"/>
    <w:rsid w:val="00B611DC"/>
    <w:rsid w:val="00B61EF8"/>
    <w:rsid w:val="00B6299A"/>
    <w:rsid w:val="00B62C35"/>
    <w:rsid w:val="00B63873"/>
    <w:rsid w:val="00B6410A"/>
    <w:rsid w:val="00B67001"/>
    <w:rsid w:val="00B707B1"/>
    <w:rsid w:val="00B7390B"/>
    <w:rsid w:val="00B742E2"/>
    <w:rsid w:val="00B74C8D"/>
    <w:rsid w:val="00B76AB0"/>
    <w:rsid w:val="00B81016"/>
    <w:rsid w:val="00B81EED"/>
    <w:rsid w:val="00B91880"/>
    <w:rsid w:val="00B91A79"/>
    <w:rsid w:val="00B94109"/>
    <w:rsid w:val="00B946EC"/>
    <w:rsid w:val="00B965F5"/>
    <w:rsid w:val="00B96D1F"/>
    <w:rsid w:val="00BA6BB2"/>
    <w:rsid w:val="00BA7441"/>
    <w:rsid w:val="00BB242F"/>
    <w:rsid w:val="00BB2A65"/>
    <w:rsid w:val="00BB5FCD"/>
    <w:rsid w:val="00BB713E"/>
    <w:rsid w:val="00BB7751"/>
    <w:rsid w:val="00BC1D58"/>
    <w:rsid w:val="00BC526A"/>
    <w:rsid w:val="00BC6785"/>
    <w:rsid w:val="00BD0435"/>
    <w:rsid w:val="00BD0DF3"/>
    <w:rsid w:val="00BD1290"/>
    <w:rsid w:val="00BD2B27"/>
    <w:rsid w:val="00BD7201"/>
    <w:rsid w:val="00BE7F7A"/>
    <w:rsid w:val="00BF04BE"/>
    <w:rsid w:val="00BF104A"/>
    <w:rsid w:val="00BF6C2B"/>
    <w:rsid w:val="00BF740E"/>
    <w:rsid w:val="00C01987"/>
    <w:rsid w:val="00C030BD"/>
    <w:rsid w:val="00C04021"/>
    <w:rsid w:val="00C13AFD"/>
    <w:rsid w:val="00C13CBE"/>
    <w:rsid w:val="00C173D5"/>
    <w:rsid w:val="00C17583"/>
    <w:rsid w:val="00C22C78"/>
    <w:rsid w:val="00C26A78"/>
    <w:rsid w:val="00C3012A"/>
    <w:rsid w:val="00C30B91"/>
    <w:rsid w:val="00C3195B"/>
    <w:rsid w:val="00C3226D"/>
    <w:rsid w:val="00C32DF2"/>
    <w:rsid w:val="00C34B09"/>
    <w:rsid w:val="00C36579"/>
    <w:rsid w:val="00C3660C"/>
    <w:rsid w:val="00C3697A"/>
    <w:rsid w:val="00C36DB4"/>
    <w:rsid w:val="00C40D34"/>
    <w:rsid w:val="00C457AB"/>
    <w:rsid w:val="00C458CE"/>
    <w:rsid w:val="00C47027"/>
    <w:rsid w:val="00C4704A"/>
    <w:rsid w:val="00C4738F"/>
    <w:rsid w:val="00C541A6"/>
    <w:rsid w:val="00C544D9"/>
    <w:rsid w:val="00C55398"/>
    <w:rsid w:val="00C57E9A"/>
    <w:rsid w:val="00C619DB"/>
    <w:rsid w:val="00C62800"/>
    <w:rsid w:val="00C63A41"/>
    <w:rsid w:val="00C64A34"/>
    <w:rsid w:val="00C65919"/>
    <w:rsid w:val="00C659CB"/>
    <w:rsid w:val="00C714C6"/>
    <w:rsid w:val="00C72B16"/>
    <w:rsid w:val="00C82A5F"/>
    <w:rsid w:val="00C84574"/>
    <w:rsid w:val="00C85B28"/>
    <w:rsid w:val="00C85FAA"/>
    <w:rsid w:val="00C861ED"/>
    <w:rsid w:val="00C86640"/>
    <w:rsid w:val="00C90AFC"/>
    <w:rsid w:val="00C9399E"/>
    <w:rsid w:val="00C959DC"/>
    <w:rsid w:val="00C960B2"/>
    <w:rsid w:val="00C972AA"/>
    <w:rsid w:val="00C973CC"/>
    <w:rsid w:val="00CA08F7"/>
    <w:rsid w:val="00CA56B6"/>
    <w:rsid w:val="00CB0A54"/>
    <w:rsid w:val="00CB36FA"/>
    <w:rsid w:val="00CB3EF7"/>
    <w:rsid w:val="00CB531E"/>
    <w:rsid w:val="00CB7D2D"/>
    <w:rsid w:val="00CC15B9"/>
    <w:rsid w:val="00CC1753"/>
    <w:rsid w:val="00CC1E60"/>
    <w:rsid w:val="00CC3CA7"/>
    <w:rsid w:val="00CC5AD7"/>
    <w:rsid w:val="00CC640D"/>
    <w:rsid w:val="00CC6742"/>
    <w:rsid w:val="00CC76DD"/>
    <w:rsid w:val="00CD07BE"/>
    <w:rsid w:val="00CD2988"/>
    <w:rsid w:val="00CD2D6F"/>
    <w:rsid w:val="00CD3283"/>
    <w:rsid w:val="00CD4275"/>
    <w:rsid w:val="00CD736F"/>
    <w:rsid w:val="00CE125B"/>
    <w:rsid w:val="00CE2443"/>
    <w:rsid w:val="00CE26E5"/>
    <w:rsid w:val="00CE27B8"/>
    <w:rsid w:val="00CE4607"/>
    <w:rsid w:val="00CE64E2"/>
    <w:rsid w:val="00CF0E5A"/>
    <w:rsid w:val="00CF104E"/>
    <w:rsid w:val="00CF30F4"/>
    <w:rsid w:val="00CF6010"/>
    <w:rsid w:val="00CF6A4B"/>
    <w:rsid w:val="00CF759A"/>
    <w:rsid w:val="00D03732"/>
    <w:rsid w:val="00D03B44"/>
    <w:rsid w:val="00D07480"/>
    <w:rsid w:val="00D076AA"/>
    <w:rsid w:val="00D103A4"/>
    <w:rsid w:val="00D12DF0"/>
    <w:rsid w:val="00D138DE"/>
    <w:rsid w:val="00D1448F"/>
    <w:rsid w:val="00D179B2"/>
    <w:rsid w:val="00D30BCE"/>
    <w:rsid w:val="00D32A10"/>
    <w:rsid w:val="00D32D3B"/>
    <w:rsid w:val="00D346BD"/>
    <w:rsid w:val="00D35566"/>
    <w:rsid w:val="00D36522"/>
    <w:rsid w:val="00D424A9"/>
    <w:rsid w:val="00D445FA"/>
    <w:rsid w:val="00D4611E"/>
    <w:rsid w:val="00D46B85"/>
    <w:rsid w:val="00D46CA7"/>
    <w:rsid w:val="00D4AC20"/>
    <w:rsid w:val="00D52BD3"/>
    <w:rsid w:val="00D533EA"/>
    <w:rsid w:val="00D5353A"/>
    <w:rsid w:val="00D638B7"/>
    <w:rsid w:val="00D64C67"/>
    <w:rsid w:val="00D6524E"/>
    <w:rsid w:val="00D66858"/>
    <w:rsid w:val="00D66D0C"/>
    <w:rsid w:val="00D72C14"/>
    <w:rsid w:val="00D73D45"/>
    <w:rsid w:val="00D811F4"/>
    <w:rsid w:val="00D8169C"/>
    <w:rsid w:val="00D844AE"/>
    <w:rsid w:val="00D850CA"/>
    <w:rsid w:val="00D85ADD"/>
    <w:rsid w:val="00D86930"/>
    <w:rsid w:val="00D87095"/>
    <w:rsid w:val="00D92002"/>
    <w:rsid w:val="00D9412E"/>
    <w:rsid w:val="00D9496F"/>
    <w:rsid w:val="00D961FC"/>
    <w:rsid w:val="00D9753B"/>
    <w:rsid w:val="00DA3876"/>
    <w:rsid w:val="00DA3BB3"/>
    <w:rsid w:val="00DA47FE"/>
    <w:rsid w:val="00DA6341"/>
    <w:rsid w:val="00DB01AC"/>
    <w:rsid w:val="00DB1A88"/>
    <w:rsid w:val="00DB4844"/>
    <w:rsid w:val="00DB6CB3"/>
    <w:rsid w:val="00DC28DF"/>
    <w:rsid w:val="00DC42F0"/>
    <w:rsid w:val="00DC474B"/>
    <w:rsid w:val="00DC5554"/>
    <w:rsid w:val="00DC580B"/>
    <w:rsid w:val="00DC79B8"/>
    <w:rsid w:val="00DD1479"/>
    <w:rsid w:val="00DD1D06"/>
    <w:rsid w:val="00DD2682"/>
    <w:rsid w:val="00DD30EF"/>
    <w:rsid w:val="00DE11C2"/>
    <w:rsid w:val="00DE4393"/>
    <w:rsid w:val="00DE6CE7"/>
    <w:rsid w:val="00DE790B"/>
    <w:rsid w:val="00DE7C94"/>
    <w:rsid w:val="00DF16B3"/>
    <w:rsid w:val="00DF3B7E"/>
    <w:rsid w:val="00E0246E"/>
    <w:rsid w:val="00E048F2"/>
    <w:rsid w:val="00E060EC"/>
    <w:rsid w:val="00E10DE3"/>
    <w:rsid w:val="00E11D90"/>
    <w:rsid w:val="00E12E59"/>
    <w:rsid w:val="00E139E2"/>
    <w:rsid w:val="00E155C0"/>
    <w:rsid w:val="00E156B4"/>
    <w:rsid w:val="00E15BC5"/>
    <w:rsid w:val="00E15DCB"/>
    <w:rsid w:val="00E209EB"/>
    <w:rsid w:val="00E21568"/>
    <w:rsid w:val="00E2289B"/>
    <w:rsid w:val="00E22F8C"/>
    <w:rsid w:val="00E25CE5"/>
    <w:rsid w:val="00E261B8"/>
    <w:rsid w:val="00E26E23"/>
    <w:rsid w:val="00E26F6A"/>
    <w:rsid w:val="00E27007"/>
    <w:rsid w:val="00E272D4"/>
    <w:rsid w:val="00E31745"/>
    <w:rsid w:val="00E36487"/>
    <w:rsid w:val="00E40F80"/>
    <w:rsid w:val="00E4130C"/>
    <w:rsid w:val="00E45246"/>
    <w:rsid w:val="00E529AE"/>
    <w:rsid w:val="00E53B7A"/>
    <w:rsid w:val="00E53FE9"/>
    <w:rsid w:val="00E54E54"/>
    <w:rsid w:val="00E556E9"/>
    <w:rsid w:val="00E56A39"/>
    <w:rsid w:val="00E655A9"/>
    <w:rsid w:val="00E6727C"/>
    <w:rsid w:val="00E71068"/>
    <w:rsid w:val="00E73C3A"/>
    <w:rsid w:val="00E7409D"/>
    <w:rsid w:val="00E7753B"/>
    <w:rsid w:val="00E80F7F"/>
    <w:rsid w:val="00E84CE6"/>
    <w:rsid w:val="00E84DF8"/>
    <w:rsid w:val="00E8696A"/>
    <w:rsid w:val="00E905E0"/>
    <w:rsid w:val="00E94071"/>
    <w:rsid w:val="00E944F2"/>
    <w:rsid w:val="00E95C7C"/>
    <w:rsid w:val="00E975C1"/>
    <w:rsid w:val="00EA16F6"/>
    <w:rsid w:val="00EA31A9"/>
    <w:rsid w:val="00EA5153"/>
    <w:rsid w:val="00EA6A1F"/>
    <w:rsid w:val="00EB1E76"/>
    <w:rsid w:val="00EB22B2"/>
    <w:rsid w:val="00EB3291"/>
    <w:rsid w:val="00EB5724"/>
    <w:rsid w:val="00EB5917"/>
    <w:rsid w:val="00EB6661"/>
    <w:rsid w:val="00EB75E4"/>
    <w:rsid w:val="00EC16AA"/>
    <w:rsid w:val="00EC32AA"/>
    <w:rsid w:val="00EC3B7C"/>
    <w:rsid w:val="00EC4F63"/>
    <w:rsid w:val="00EC50A8"/>
    <w:rsid w:val="00ED391F"/>
    <w:rsid w:val="00ED577B"/>
    <w:rsid w:val="00ED5DA5"/>
    <w:rsid w:val="00ED75DE"/>
    <w:rsid w:val="00EE034F"/>
    <w:rsid w:val="00EE10E1"/>
    <w:rsid w:val="00EE1632"/>
    <w:rsid w:val="00EE2AFC"/>
    <w:rsid w:val="00EE3E88"/>
    <w:rsid w:val="00EE4461"/>
    <w:rsid w:val="00EE49B4"/>
    <w:rsid w:val="00EE5055"/>
    <w:rsid w:val="00EF0A17"/>
    <w:rsid w:val="00EF12DB"/>
    <w:rsid w:val="00EF14F6"/>
    <w:rsid w:val="00EF16DF"/>
    <w:rsid w:val="00EF4CD5"/>
    <w:rsid w:val="00EF576E"/>
    <w:rsid w:val="00F01498"/>
    <w:rsid w:val="00F0161E"/>
    <w:rsid w:val="00F01B5A"/>
    <w:rsid w:val="00F021B7"/>
    <w:rsid w:val="00F024E6"/>
    <w:rsid w:val="00F026DF"/>
    <w:rsid w:val="00F059C7"/>
    <w:rsid w:val="00F10F6E"/>
    <w:rsid w:val="00F12BF9"/>
    <w:rsid w:val="00F15D0E"/>
    <w:rsid w:val="00F2088B"/>
    <w:rsid w:val="00F23267"/>
    <w:rsid w:val="00F238CD"/>
    <w:rsid w:val="00F2399E"/>
    <w:rsid w:val="00F25001"/>
    <w:rsid w:val="00F26F50"/>
    <w:rsid w:val="00F27B08"/>
    <w:rsid w:val="00F27FA1"/>
    <w:rsid w:val="00F309F1"/>
    <w:rsid w:val="00F30FF5"/>
    <w:rsid w:val="00F31EB9"/>
    <w:rsid w:val="00F3348F"/>
    <w:rsid w:val="00F411F9"/>
    <w:rsid w:val="00F41ED1"/>
    <w:rsid w:val="00F42055"/>
    <w:rsid w:val="00F504A1"/>
    <w:rsid w:val="00F50B89"/>
    <w:rsid w:val="00F57D9E"/>
    <w:rsid w:val="00F57F60"/>
    <w:rsid w:val="00F62A6C"/>
    <w:rsid w:val="00F62D7E"/>
    <w:rsid w:val="00F63D73"/>
    <w:rsid w:val="00F64037"/>
    <w:rsid w:val="00F643EE"/>
    <w:rsid w:val="00F65970"/>
    <w:rsid w:val="00F65D9B"/>
    <w:rsid w:val="00F713BE"/>
    <w:rsid w:val="00F735C3"/>
    <w:rsid w:val="00F74C57"/>
    <w:rsid w:val="00F764AD"/>
    <w:rsid w:val="00F76ACC"/>
    <w:rsid w:val="00F77EA1"/>
    <w:rsid w:val="00F83FE0"/>
    <w:rsid w:val="00F85FDE"/>
    <w:rsid w:val="00F86E7F"/>
    <w:rsid w:val="00F9049A"/>
    <w:rsid w:val="00F94595"/>
    <w:rsid w:val="00F97948"/>
    <w:rsid w:val="00F97B66"/>
    <w:rsid w:val="00FA0370"/>
    <w:rsid w:val="00FA06B3"/>
    <w:rsid w:val="00FA28A0"/>
    <w:rsid w:val="00FB0E35"/>
    <w:rsid w:val="00FB2497"/>
    <w:rsid w:val="00FB2B38"/>
    <w:rsid w:val="00FB4F5E"/>
    <w:rsid w:val="00FB6CEC"/>
    <w:rsid w:val="00FC040A"/>
    <w:rsid w:val="00FC0550"/>
    <w:rsid w:val="00FC455E"/>
    <w:rsid w:val="00FC4832"/>
    <w:rsid w:val="00FC56A4"/>
    <w:rsid w:val="00FD12B7"/>
    <w:rsid w:val="00FD6B8F"/>
    <w:rsid w:val="00FE01A5"/>
    <w:rsid w:val="00FE0687"/>
    <w:rsid w:val="00FE0896"/>
    <w:rsid w:val="00FE12CD"/>
    <w:rsid w:val="00FE2274"/>
    <w:rsid w:val="00FE3001"/>
    <w:rsid w:val="00FF1565"/>
    <w:rsid w:val="00FF45AA"/>
    <w:rsid w:val="00FF52C3"/>
    <w:rsid w:val="00FF5427"/>
    <w:rsid w:val="00FF6AB7"/>
    <w:rsid w:val="00FF75F3"/>
    <w:rsid w:val="00FF7B82"/>
    <w:rsid w:val="00FF7C3D"/>
    <w:rsid w:val="26A6D833"/>
    <w:rsid w:val="4E0040AE"/>
    <w:rsid w:val="5F5755CA"/>
    <w:rsid w:val="5F8671C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DDBB6D9"/>
  <w15:chartTrackingRefBased/>
  <w15:docId w15:val="{512A20FC-B4A8-4C75-820F-8824F03C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Odstavekseznama"/>
    <w:next w:val="Navaden"/>
    <w:link w:val="Naslov1Znak"/>
    <w:uiPriority w:val="9"/>
    <w:qFormat/>
    <w:rsid w:val="00994CBA"/>
    <w:pPr>
      <w:numPr>
        <w:numId w:val="9"/>
      </w:numPr>
      <w:outlineLvl w:val="0"/>
    </w:pPr>
    <w:rPr>
      <w:rFonts w:asciiTheme="majorHAnsi" w:hAnsiTheme="majorHAnsi" w:cstheme="majorHAnsi"/>
      <w:b/>
      <w:bCs/>
    </w:rPr>
  </w:style>
  <w:style w:type="paragraph" w:styleId="Naslov2">
    <w:name w:val="heading 2"/>
    <w:basedOn w:val="Odstavekseznama"/>
    <w:next w:val="Navaden"/>
    <w:link w:val="Naslov2Znak"/>
    <w:uiPriority w:val="9"/>
    <w:unhideWhenUsed/>
    <w:qFormat/>
    <w:rsid w:val="00BF04BE"/>
    <w:pPr>
      <w:numPr>
        <w:ilvl w:val="1"/>
        <w:numId w:val="9"/>
      </w:numPr>
      <w:outlineLvl w:val="1"/>
    </w:pPr>
    <w:rPr>
      <w:rFonts w:asciiTheme="majorHAnsi" w:hAnsiTheme="majorHAnsi" w:cstheme="majorHAnsi"/>
      <w:b/>
      <w:bCs/>
    </w:rPr>
  </w:style>
  <w:style w:type="paragraph" w:styleId="Naslov3">
    <w:name w:val="heading 3"/>
    <w:basedOn w:val="Odstavekseznama"/>
    <w:next w:val="Navaden"/>
    <w:link w:val="Naslov3Znak"/>
    <w:uiPriority w:val="9"/>
    <w:unhideWhenUsed/>
    <w:qFormat/>
    <w:rsid w:val="00BF04BE"/>
    <w:pPr>
      <w:numPr>
        <w:ilvl w:val="2"/>
        <w:numId w:val="9"/>
      </w:numPr>
      <w:outlineLvl w:val="2"/>
    </w:pPr>
    <w:rPr>
      <w:rFonts w:asciiTheme="majorHAnsi" w:hAnsiTheme="majorHAnsi" w:cstheme="majorBidi"/>
    </w:rPr>
  </w:style>
  <w:style w:type="paragraph" w:styleId="Naslov4">
    <w:name w:val="heading 4"/>
    <w:basedOn w:val="Odstavekseznama"/>
    <w:next w:val="Navaden"/>
    <w:link w:val="Naslov4Znak"/>
    <w:uiPriority w:val="9"/>
    <w:unhideWhenUsed/>
    <w:qFormat/>
    <w:rsid w:val="00D73D45"/>
    <w:pPr>
      <w:numPr>
        <w:ilvl w:val="3"/>
        <w:numId w:val="9"/>
      </w:numPr>
      <w:outlineLvl w:val="3"/>
    </w:pPr>
    <w:rPr>
      <w:rFonts w:asciiTheme="majorHAnsi" w:hAnsiTheme="majorHAnsi" w:cstheme="maj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7A0F86"/>
    <w:pPr>
      <w:ind w:left="720"/>
      <w:contextualSpacing/>
    </w:pPr>
  </w:style>
  <w:style w:type="character" w:customStyle="1" w:styleId="m-899140339869316289s1">
    <w:name w:val="m_-899140339869316289s1"/>
    <w:basedOn w:val="Privzetapisavaodstavka"/>
    <w:rsid w:val="00062448"/>
  </w:style>
  <w:style w:type="paragraph" w:customStyle="1" w:styleId="m-899140339869316289li1">
    <w:name w:val="m_-899140339869316289li1"/>
    <w:basedOn w:val="Navaden"/>
    <w:rsid w:val="000624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994198"/>
  </w:style>
  <w:style w:type="table" w:styleId="Tabelaseznam2poudarek1">
    <w:name w:val="List Table 2 Accent 1"/>
    <w:basedOn w:val="Navadnatabela"/>
    <w:uiPriority w:val="47"/>
    <w:rsid w:val="003B5421"/>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apis">
    <w:name w:val="caption"/>
    <w:basedOn w:val="Navaden"/>
    <w:next w:val="Navaden"/>
    <w:link w:val="NapisZnak"/>
    <w:uiPriority w:val="35"/>
    <w:unhideWhenUsed/>
    <w:qFormat/>
    <w:rsid w:val="0081100E"/>
    <w:pPr>
      <w:spacing w:after="200" w:line="240" w:lineRule="auto"/>
    </w:pPr>
    <w:rPr>
      <w:i/>
      <w:iCs/>
      <w:color w:val="44546A" w:themeColor="text2"/>
      <w:sz w:val="18"/>
      <w:szCs w:val="18"/>
    </w:rPr>
  </w:style>
  <w:style w:type="paragraph" w:styleId="Brezrazmikov">
    <w:name w:val="No Spacing"/>
    <w:link w:val="BrezrazmikovZnak"/>
    <w:uiPriority w:val="1"/>
    <w:rsid w:val="00B42512"/>
    <w:pPr>
      <w:spacing w:after="0" w:line="240" w:lineRule="auto"/>
    </w:pPr>
  </w:style>
  <w:style w:type="character" w:customStyle="1" w:styleId="NapisZnak">
    <w:name w:val="Napis Znak"/>
    <w:basedOn w:val="Privzetapisavaodstavka"/>
    <w:link w:val="Napis"/>
    <w:uiPriority w:val="35"/>
    <w:rsid w:val="00B42512"/>
    <w:rPr>
      <w:i/>
      <w:iCs/>
      <w:color w:val="44546A" w:themeColor="text2"/>
      <w:sz w:val="18"/>
      <w:szCs w:val="18"/>
    </w:rPr>
  </w:style>
  <w:style w:type="character" w:customStyle="1" w:styleId="BrezrazmikovZnak">
    <w:name w:val="Brez razmikov Znak"/>
    <w:basedOn w:val="Privzetapisavaodstavka"/>
    <w:link w:val="Brezrazmikov"/>
    <w:uiPriority w:val="1"/>
    <w:rsid w:val="00B42512"/>
  </w:style>
  <w:style w:type="paragraph" w:customStyle="1" w:styleId="Slika">
    <w:name w:val="_Slika"/>
    <w:basedOn w:val="Navaden"/>
    <w:link w:val="SlikaZnak"/>
    <w:qFormat/>
    <w:rsid w:val="00A1159F"/>
    <w:pPr>
      <w:spacing w:before="120" w:after="120" w:line="240" w:lineRule="auto"/>
      <w:jc w:val="center"/>
    </w:pPr>
    <w:rPr>
      <w:rFonts w:ascii="Times New Roman" w:hAnsi="Times New Roman"/>
      <w:noProof/>
      <w:color w:val="2F5496" w:themeColor="accent1" w:themeShade="BF"/>
      <w:sz w:val="20"/>
      <w:lang w:eastAsia="sl-SI"/>
      <w14:cntxtAlts/>
    </w:rPr>
  </w:style>
  <w:style w:type="character" w:customStyle="1" w:styleId="SlikaZnak">
    <w:name w:val="_Slika Znak"/>
    <w:basedOn w:val="Privzetapisavaodstavka"/>
    <w:link w:val="Slika"/>
    <w:rsid w:val="00A1159F"/>
    <w:rPr>
      <w:rFonts w:ascii="Times New Roman" w:hAnsi="Times New Roman"/>
      <w:noProof/>
      <w:color w:val="2F5496" w:themeColor="accent1" w:themeShade="BF"/>
      <w:sz w:val="20"/>
      <w:lang w:eastAsia="sl-SI"/>
      <w14:cntxtAlts/>
    </w:rPr>
  </w:style>
  <w:style w:type="paragraph" w:customStyle="1" w:styleId="Navadev">
    <w:name w:val="_Navadev"/>
    <w:basedOn w:val="Brezrazmikov"/>
    <w:link w:val="NavadevZnak"/>
    <w:qFormat/>
    <w:rsid w:val="008C6BCD"/>
    <w:pPr>
      <w:spacing w:line="360" w:lineRule="auto"/>
      <w:jc w:val="both"/>
    </w:pPr>
    <w:rPr>
      <w:rFonts w:ascii="Times New Roman" w:hAnsi="Times New Roman"/>
      <w:sz w:val="24"/>
    </w:rPr>
  </w:style>
  <w:style w:type="character" w:customStyle="1" w:styleId="NavadevZnak">
    <w:name w:val="_Navadev Znak"/>
    <w:basedOn w:val="BrezrazmikovZnak"/>
    <w:link w:val="Navadev"/>
    <w:rsid w:val="008C6BCD"/>
    <w:rPr>
      <w:rFonts w:ascii="Times New Roman" w:hAnsi="Times New Roman"/>
      <w:sz w:val="24"/>
    </w:rPr>
  </w:style>
  <w:style w:type="table" w:styleId="Tabelamrea">
    <w:name w:val="Table Grid"/>
    <w:basedOn w:val="Navadnatabela"/>
    <w:uiPriority w:val="1"/>
    <w:rsid w:val="005D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B742E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624E03"/>
    <w:rPr>
      <w:b/>
      <w:bCs/>
    </w:rPr>
  </w:style>
  <w:style w:type="character" w:styleId="Neensklic">
    <w:name w:val="Subtle Reference"/>
    <w:uiPriority w:val="31"/>
    <w:qFormat/>
    <w:rsid w:val="00360E9B"/>
    <w:rPr>
      <w:color w:val="92D050"/>
      <w:sz w:val="20"/>
    </w:rPr>
  </w:style>
  <w:style w:type="character" w:styleId="Hiperpovezava">
    <w:name w:val="Hyperlink"/>
    <w:basedOn w:val="Privzetapisavaodstavka"/>
    <w:uiPriority w:val="99"/>
    <w:unhideWhenUsed/>
    <w:rsid w:val="00662948"/>
    <w:rPr>
      <w:color w:val="0000FF"/>
      <w:u w:val="single"/>
    </w:rPr>
  </w:style>
  <w:style w:type="paragraph" w:customStyle="1" w:styleId="Default">
    <w:name w:val="Default"/>
    <w:rsid w:val="004144EA"/>
    <w:pPr>
      <w:autoSpaceDE w:val="0"/>
      <w:autoSpaceDN w:val="0"/>
      <w:adjustRightInd w:val="0"/>
      <w:spacing w:after="0" w:line="240" w:lineRule="auto"/>
    </w:pPr>
    <w:rPr>
      <w:rFonts w:ascii="Tahoma" w:hAnsi="Tahoma" w:cs="Tahoma"/>
      <w:color w:val="000000"/>
      <w:sz w:val="24"/>
      <w:szCs w:val="24"/>
    </w:rPr>
  </w:style>
  <w:style w:type="paragraph" w:styleId="Besedilooblaka">
    <w:name w:val="Balloon Text"/>
    <w:basedOn w:val="Navaden"/>
    <w:link w:val="BesedilooblakaZnak"/>
    <w:uiPriority w:val="99"/>
    <w:semiHidden/>
    <w:unhideWhenUsed/>
    <w:rsid w:val="00DE7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E790B"/>
    <w:rPr>
      <w:rFonts w:ascii="Segoe UI" w:hAnsi="Segoe UI" w:cs="Segoe UI"/>
      <w:sz w:val="18"/>
      <w:szCs w:val="18"/>
    </w:rPr>
  </w:style>
  <w:style w:type="paragraph" w:styleId="Glava">
    <w:name w:val="header"/>
    <w:basedOn w:val="Navaden"/>
    <w:link w:val="GlavaZnak"/>
    <w:uiPriority w:val="99"/>
    <w:unhideWhenUsed/>
    <w:rsid w:val="00DB6CB3"/>
    <w:pPr>
      <w:tabs>
        <w:tab w:val="center" w:pos="4536"/>
        <w:tab w:val="right" w:pos="9072"/>
      </w:tabs>
      <w:spacing w:after="0" w:line="240" w:lineRule="auto"/>
    </w:pPr>
  </w:style>
  <w:style w:type="character" w:customStyle="1" w:styleId="GlavaZnak">
    <w:name w:val="Glava Znak"/>
    <w:basedOn w:val="Privzetapisavaodstavka"/>
    <w:link w:val="Glava"/>
    <w:uiPriority w:val="99"/>
    <w:rsid w:val="00DB6CB3"/>
  </w:style>
  <w:style w:type="paragraph" w:styleId="Noga">
    <w:name w:val="footer"/>
    <w:basedOn w:val="Navaden"/>
    <w:link w:val="NogaZnak"/>
    <w:uiPriority w:val="99"/>
    <w:unhideWhenUsed/>
    <w:rsid w:val="00DB6CB3"/>
    <w:pPr>
      <w:tabs>
        <w:tab w:val="center" w:pos="4536"/>
        <w:tab w:val="right" w:pos="9072"/>
      </w:tabs>
      <w:spacing w:after="0" w:line="240" w:lineRule="auto"/>
    </w:pPr>
  </w:style>
  <w:style w:type="character" w:customStyle="1" w:styleId="NogaZnak">
    <w:name w:val="Noga Znak"/>
    <w:basedOn w:val="Privzetapisavaodstavka"/>
    <w:link w:val="Noga"/>
    <w:uiPriority w:val="99"/>
    <w:rsid w:val="00DB6CB3"/>
  </w:style>
  <w:style w:type="character" w:customStyle="1" w:styleId="Naslov1Znak">
    <w:name w:val="Naslov 1 Znak"/>
    <w:basedOn w:val="Privzetapisavaodstavka"/>
    <w:link w:val="Naslov1"/>
    <w:uiPriority w:val="9"/>
    <w:rsid w:val="00994CBA"/>
    <w:rPr>
      <w:rFonts w:asciiTheme="majorHAnsi" w:hAnsiTheme="majorHAnsi" w:cstheme="majorHAnsi"/>
      <w:b/>
      <w:bCs/>
    </w:rPr>
  </w:style>
  <w:style w:type="character" w:customStyle="1" w:styleId="Naslov2Znak">
    <w:name w:val="Naslov 2 Znak"/>
    <w:basedOn w:val="Privzetapisavaodstavka"/>
    <w:link w:val="Naslov2"/>
    <w:uiPriority w:val="9"/>
    <w:rsid w:val="00BF04BE"/>
    <w:rPr>
      <w:rFonts w:asciiTheme="majorHAnsi" w:hAnsiTheme="majorHAnsi" w:cstheme="majorHAnsi"/>
      <w:b/>
      <w:bCs/>
    </w:rPr>
  </w:style>
  <w:style w:type="character" w:customStyle="1" w:styleId="Naslov3Znak">
    <w:name w:val="Naslov 3 Znak"/>
    <w:basedOn w:val="Privzetapisavaodstavka"/>
    <w:link w:val="Naslov3"/>
    <w:uiPriority w:val="9"/>
    <w:rsid w:val="00BF04BE"/>
    <w:rPr>
      <w:rFonts w:asciiTheme="majorHAnsi" w:hAnsiTheme="majorHAnsi" w:cstheme="majorBidi"/>
    </w:rPr>
  </w:style>
  <w:style w:type="paragraph" w:styleId="Kazalovsebine1">
    <w:name w:val="toc 1"/>
    <w:basedOn w:val="Navaden"/>
    <w:next w:val="Navaden"/>
    <w:autoRedefine/>
    <w:uiPriority w:val="39"/>
    <w:unhideWhenUsed/>
    <w:rsid w:val="00AB5EF7"/>
    <w:pPr>
      <w:spacing w:after="100"/>
    </w:pPr>
  </w:style>
  <w:style w:type="paragraph" w:styleId="Kazalovsebine2">
    <w:name w:val="toc 2"/>
    <w:basedOn w:val="Navaden"/>
    <w:next w:val="Navaden"/>
    <w:autoRedefine/>
    <w:uiPriority w:val="39"/>
    <w:unhideWhenUsed/>
    <w:rsid w:val="00AB5EF7"/>
    <w:pPr>
      <w:spacing w:after="100"/>
      <w:ind w:left="220"/>
    </w:pPr>
  </w:style>
  <w:style w:type="paragraph" w:styleId="Kazalovsebine3">
    <w:name w:val="toc 3"/>
    <w:basedOn w:val="Navaden"/>
    <w:next w:val="Navaden"/>
    <w:autoRedefine/>
    <w:uiPriority w:val="39"/>
    <w:unhideWhenUsed/>
    <w:rsid w:val="00AB5EF7"/>
    <w:pPr>
      <w:spacing w:after="100"/>
      <w:ind w:left="440"/>
    </w:pPr>
  </w:style>
  <w:style w:type="character" w:customStyle="1" w:styleId="Naslov4Znak">
    <w:name w:val="Naslov 4 Znak"/>
    <w:basedOn w:val="Privzetapisavaodstavka"/>
    <w:link w:val="Naslov4"/>
    <w:uiPriority w:val="9"/>
    <w:rsid w:val="00D73D45"/>
    <w:rPr>
      <w:rFonts w:asciiTheme="majorHAnsi" w:hAnsiTheme="majorHAnsi" w:cstheme="majorBidi"/>
    </w:rPr>
  </w:style>
  <w:style w:type="paragraph" w:styleId="Kazalovsebine4">
    <w:name w:val="toc 4"/>
    <w:basedOn w:val="Navaden"/>
    <w:next w:val="Navaden"/>
    <w:autoRedefine/>
    <w:uiPriority w:val="39"/>
    <w:unhideWhenUsed/>
    <w:rsid w:val="00C030BD"/>
    <w:pPr>
      <w:spacing w:after="100"/>
      <w:ind w:left="660"/>
    </w:pPr>
  </w:style>
  <w:style w:type="character" w:styleId="Pripombasklic">
    <w:name w:val="annotation reference"/>
    <w:basedOn w:val="Privzetapisavaodstavka"/>
    <w:uiPriority w:val="99"/>
    <w:semiHidden/>
    <w:unhideWhenUsed/>
    <w:rsid w:val="007A26B4"/>
    <w:rPr>
      <w:sz w:val="16"/>
      <w:szCs w:val="16"/>
    </w:rPr>
  </w:style>
  <w:style w:type="paragraph" w:styleId="Pripombabesedilo">
    <w:name w:val="annotation text"/>
    <w:basedOn w:val="Navaden"/>
    <w:link w:val="PripombabesediloZnak"/>
    <w:uiPriority w:val="99"/>
    <w:semiHidden/>
    <w:unhideWhenUsed/>
    <w:rsid w:val="007A26B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A26B4"/>
    <w:rPr>
      <w:sz w:val="20"/>
      <w:szCs w:val="20"/>
    </w:rPr>
  </w:style>
  <w:style w:type="character" w:styleId="Poudarek">
    <w:name w:val="Emphasis"/>
    <w:basedOn w:val="Privzetapisavaodstavka"/>
    <w:uiPriority w:val="20"/>
    <w:qFormat/>
    <w:rsid w:val="00A51D62"/>
    <w:rPr>
      <w:i/>
      <w:iCs/>
    </w:rPr>
  </w:style>
  <w:style w:type="paragraph" w:styleId="Sprotnaopomba-besedilo">
    <w:name w:val="footnote text"/>
    <w:basedOn w:val="Navaden"/>
    <w:link w:val="Sprotnaopomba-besediloZnak"/>
    <w:uiPriority w:val="99"/>
    <w:semiHidden/>
    <w:unhideWhenUsed/>
    <w:rsid w:val="00DF16B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F16B3"/>
    <w:rPr>
      <w:sz w:val="20"/>
      <w:szCs w:val="20"/>
    </w:rPr>
  </w:style>
  <w:style w:type="character" w:styleId="Sprotnaopomba-sklic">
    <w:name w:val="footnote reference"/>
    <w:basedOn w:val="Privzetapisavaodstavka"/>
    <w:uiPriority w:val="99"/>
    <w:semiHidden/>
    <w:unhideWhenUsed/>
    <w:rsid w:val="00DF1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835311">
      <w:bodyDiv w:val="1"/>
      <w:marLeft w:val="0"/>
      <w:marRight w:val="0"/>
      <w:marTop w:val="0"/>
      <w:marBottom w:val="0"/>
      <w:divBdr>
        <w:top w:val="none" w:sz="0" w:space="0" w:color="auto"/>
        <w:left w:val="none" w:sz="0" w:space="0" w:color="auto"/>
        <w:bottom w:val="none" w:sz="0" w:space="0" w:color="auto"/>
        <w:right w:val="none" w:sz="0" w:space="0" w:color="auto"/>
      </w:divBdr>
    </w:div>
    <w:div w:id="625233080">
      <w:bodyDiv w:val="1"/>
      <w:marLeft w:val="0"/>
      <w:marRight w:val="0"/>
      <w:marTop w:val="0"/>
      <w:marBottom w:val="0"/>
      <w:divBdr>
        <w:top w:val="none" w:sz="0" w:space="0" w:color="auto"/>
        <w:left w:val="none" w:sz="0" w:space="0" w:color="auto"/>
        <w:bottom w:val="none" w:sz="0" w:space="0" w:color="auto"/>
        <w:right w:val="none" w:sz="0" w:space="0" w:color="auto"/>
      </w:divBdr>
    </w:div>
    <w:div w:id="976838691">
      <w:bodyDiv w:val="1"/>
      <w:marLeft w:val="0"/>
      <w:marRight w:val="0"/>
      <w:marTop w:val="0"/>
      <w:marBottom w:val="0"/>
      <w:divBdr>
        <w:top w:val="none" w:sz="0" w:space="0" w:color="auto"/>
        <w:left w:val="none" w:sz="0" w:space="0" w:color="auto"/>
        <w:bottom w:val="none" w:sz="0" w:space="0" w:color="auto"/>
        <w:right w:val="none" w:sz="0" w:space="0" w:color="auto"/>
      </w:divBdr>
    </w:div>
    <w:div w:id="1213006331">
      <w:bodyDiv w:val="1"/>
      <w:marLeft w:val="0"/>
      <w:marRight w:val="0"/>
      <w:marTop w:val="0"/>
      <w:marBottom w:val="0"/>
      <w:divBdr>
        <w:top w:val="none" w:sz="0" w:space="0" w:color="auto"/>
        <w:left w:val="none" w:sz="0" w:space="0" w:color="auto"/>
        <w:bottom w:val="none" w:sz="0" w:space="0" w:color="auto"/>
        <w:right w:val="none" w:sz="0" w:space="0" w:color="auto"/>
      </w:divBdr>
    </w:div>
    <w:div w:id="1588415740">
      <w:bodyDiv w:val="1"/>
      <w:marLeft w:val="0"/>
      <w:marRight w:val="0"/>
      <w:marTop w:val="0"/>
      <w:marBottom w:val="0"/>
      <w:divBdr>
        <w:top w:val="none" w:sz="0" w:space="0" w:color="auto"/>
        <w:left w:val="none" w:sz="0" w:space="0" w:color="auto"/>
        <w:bottom w:val="none" w:sz="0" w:space="0" w:color="auto"/>
        <w:right w:val="none" w:sz="0" w:space="0" w:color="auto"/>
      </w:divBdr>
    </w:div>
    <w:div w:id="1635523293">
      <w:bodyDiv w:val="1"/>
      <w:marLeft w:val="0"/>
      <w:marRight w:val="0"/>
      <w:marTop w:val="0"/>
      <w:marBottom w:val="0"/>
      <w:divBdr>
        <w:top w:val="none" w:sz="0" w:space="0" w:color="auto"/>
        <w:left w:val="none" w:sz="0" w:space="0" w:color="auto"/>
        <w:bottom w:val="none" w:sz="0" w:space="0" w:color="auto"/>
        <w:right w:val="none" w:sz="0" w:space="0" w:color="auto"/>
      </w:divBdr>
    </w:div>
    <w:div w:id="1726565754">
      <w:bodyDiv w:val="1"/>
      <w:marLeft w:val="0"/>
      <w:marRight w:val="0"/>
      <w:marTop w:val="0"/>
      <w:marBottom w:val="0"/>
      <w:divBdr>
        <w:top w:val="none" w:sz="0" w:space="0" w:color="auto"/>
        <w:left w:val="none" w:sz="0" w:space="0" w:color="auto"/>
        <w:bottom w:val="none" w:sz="0" w:space="0" w:color="auto"/>
        <w:right w:val="none" w:sz="0" w:space="0" w:color="auto"/>
      </w:divBdr>
    </w:div>
    <w:div w:id="21350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s://sl.wikipedia.org/wiki/Narodni_park" TargetMode="Externa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hyperlink" Target="https://sl.wikipedia.org/wiki/Ekosistem"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gov.si/assets/ministrstva/MOP/Dokumenti/Urbani-razvoj/b1debbb47c/policentricno_omrezje.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https://rcms-my.sharepoint.com/personal/tadej_pirc_rcms_si/Documents/RCMS%20ostalo/Tezejeva%20ladja/&#352;tevilo%20prebivalcev,%20ID,%20Slo,%20Pomurje,%20ob&#269;ine,%202008-2018%20in%20predvidevanj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Število prebivalcev 2008</a:t>
            </a:r>
            <a:r>
              <a:rPr lang="sl-SI" sz="1100" b="0" i="0" u="none" strike="noStrike" baseline="0">
                <a:effectLst/>
              </a:rPr>
              <a:t>–</a:t>
            </a:r>
            <a:r>
              <a:rPr lang="sl-SI" sz="1100"/>
              <a:t>2018 in predvideno število prebivalcev 2019</a:t>
            </a:r>
            <a:r>
              <a:rPr lang="sl-SI" sz="1100" b="0" i="0" u="none" strike="noStrike" baseline="0">
                <a:effectLst/>
              </a:rPr>
              <a:t>–</a:t>
            </a:r>
            <a:r>
              <a:rPr lang="sl-SI" sz="1100"/>
              <a:t>2027 v pomurski statistični regiji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'[Število prebivalcev, ID, Slo, Pomurje, občine, 2008-2018 in predvidevanje.xlsx]List2'!$B$1</c:f>
              <c:strCache>
                <c:ptCount val="1"/>
                <c:pt idx="0">
                  <c:v>Število prebivalcev v pomurski statistični regiji</c:v>
                </c:pt>
              </c:strCache>
            </c:strRef>
          </c:tx>
          <c:spPr>
            <a:solidFill>
              <a:schemeClr val="accent1"/>
            </a:solidFill>
            <a:ln w="12700">
              <a:solidFill>
                <a:srgbClr val="FFFFFF"/>
              </a:solidFill>
              <a:prstDash val="solid"/>
            </a:ln>
            <a:effectLst/>
          </c:spPr>
          <c:invertIfNegative val="0"/>
          <c:val>
            <c:numRef>
              <c:f>'[Število prebivalcev, ID, Slo, Pomurje, občine, 2008-2018 in predvidevanje.xlsx]List2'!$B$2:$B$21</c:f>
              <c:numCache>
                <c:formatCode>General</c:formatCode>
                <c:ptCount val="20"/>
                <c:pt idx="0">
                  <c:v>120357</c:v>
                </c:pt>
                <c:pt idx="1">
                  <c:v>119691</c:v>
                </c:pt>
                <c:pt idx="2">
                  <c:v>119349</c:v>
                </c:pt>
                <c:pt idx="3">
                  <c:v>119146</c:v>
                </c:pt>
                <c:pt idx="4">
                  <c:v>118573</c:v>
                </c:pt>
                <c:pt idx="5">
                  <c:v>117675</c:v>
                </c:pt>
                <c:pt idx="6">
                  <c:v>117005</c:v>
                </c:pt>
                <c:pt idx="7">
                  <c:v>116434</c:v>
                </c:pt>
                <c:pt idx="8">
                  <c:v>115818</c:v>
                </c:pt>
                <c:pt idx="9">
                  <c:v>115304</c:v>
                </c:pt>
                <c:pt idx="10">
                  <c:v>114649</c:v>
                </c:pt>
              </c:numCache>
            </c:numRef>
          </c:val>
          <c:extLst>
            <c:ext xmlns:c16="http://schemas.microsoft.com/office/drawing/2014/chart" uri="{C3380CC4-5D6E-409C-BE32-E72D297353CC}">
              <c16:uniqueId val="{00000000-A816-4A5A-A65B-535D1FC4A931}"/>
            </c:ext>
          </c:extLst>
        </c:ser>
        <c:ser>
          <c:idx val="1"/>
          <c:order val="1"/>
          <c:tx>
            <c:strRef>
              <c:f>'[Število prebivalcev, ID, Slo, Pomurje, občine, 2008-2018 in predvidevanje.xlsx]List2'!$C$1</c:f>
              <c:strCache>
                <c:ptCount val="1"/>
                <c:pt idx="0">
                  <c:v>Predvidevanje (število prebivalcev v pomurski statistični regiji)</c:v>
                </c:pt>
              </c:strCache>
            </c:strRef>
          </c:tx>
          <c:spPr>
            <a:solidFill>
              <a:schemeClr val="accent2"/>
            </a:solidFill>
            <a:ln w="12700">
              <a:solidFill>
                <a:srgbClr val="FFFFFF"/>
              </a:solidFill>
              <a:prstDash val="solid"/>
            </a:ln>
            <a:effectLst/>
          </c:spPr>
          <c:invertIfNegative val="0"/>
          <c:errBars>
            <c:errBarType val="both"/>
            <c:errValType val="cust"/>
            <c:noEndCap val="0"/>
            <c:plus>
              <c:numRef>
                <c:f>'[Število prebivalcev, ID, Slo, Pomurje, občine, 2008-2018 in predvidevanje.xlsx]List2'!$D$2:$D$21</c:f>
                <c:numCache>
                  <c:formatCode>General</c:formatCode>
                  <c:ptCount val="20"/>
                  <c:pt idx="11">
                    <c:v>347.16455332085758</c:v>
                  </c:pt>
                  <c:pt idx="12">
                    <c:v>467.29445037497214</c:v>
                  </c:pt>
                  <c:pt idx="13">
                    <c:v>562.51425137364629</c:v>
                  </c:pt>
                  <c:pt idx="14">
                    <c:v>643.97050170838111</c:v>
                  </c:pt>
                  <c:pt idx="15">
                    <c:v>716.37386650684869</c:v>
                  </c:pt>
                  <c:pt idx="16">
                    <c:v>782.24232350032855</c:v>
                  </c:pt>
                  <c:pt idx="17">
                    <c:v>843.10904176189433</c:v>
                  </c:pt>
                  <c:pt idx="18">
                    <c:v>899.9895380152077</c:v>
                  </c:pt>
                  <c:pt idx="19">
                    <c:v>953.5975201468118</c:v>
                  </c:pt>
                </c:numCache>
              </c:numRef>
            </c:plus>
            <c:minus>
              <c:numRef>
                <c:f>'[Število prebivalcev, ID, Slo, Pomurje, občine, 2008-2018 in predvidevanje.xlsx]List2'!$D$2:$D$21</c:f>
                <c:numCache>
                  <c:formatCode>General</c:formatCode>
                  <c:ptCount val="20"/>
                  <c:pt idx="11">
                    <c:v>347.16455332085758</c:v>
                  </c:pt>
                  <c:pt idx="12">
                    <c:v>467.29445037497214</c:v>
                  </c:pt>
                  <c:pt idx="13">
                    <c:v>562.51425137364629</c:v>
                  </c:pt>
                  <c:pt idx="14">
                    <c:v>643.97050170838111</c:v>
                  </c:pt>
                  <c:pt idx="15">
                    <c:v>716.37386650684869</c:v>
                  </c:pt>
                  <c:pt idx="16">
                    <c:v>782.24232350032855</c:v>
                  </c:pt>
                  <c:pt idx="17">
                    <c:v>843.10904176189433</c:v>
                  </c:pt>
                  <c:pt idx="18">
                    <c:v>899.9895380152077</c:v>
                  </c:pt>
                  <c:pt idx="19">
                    <c:v>953.5975201468118</c:v>
                  </c:pt>
                </c:numCache>
              </c:numRef>
            </c:minus>
            <c:spPr>
              <a:noFill/>
              <a:ln w="9525" cap="flat" cmpd="sng" algn="ctr">
                <a:solidFill>
                  <a:srgbClr val="595959">
                    <a:alpha val="40392"/>
                  </a:srgbClr>
                </a:solidFill>
                <a:prstDash val="solid"/>
                <a:round/>
              </a:ln>
              <a:effectLst/>
            </c:spPr>
          </c:errBars>
          <c:cat>
            <c:numRef>
              <c:f>'[Število prebivalcev, ID, Slo, Pomurje, občine, 2008-2018 in predvidevanje.xlsx]List2'!$A$2:$A$21</c:f>
              <c:numCache>
                <c:formatCode>General</c:formatCode>
                <c:ptCount val="20"/>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numCache>
            </c:numRef>
          </c:cat>
          <c:val>
            <c:numRef>
              <c:f>'[Število prebivalcev, ID, Slo, Pomurje, občine, 2008-2018 in predvidevanje.xlsx]List2'!$C$2:$C$21</c:f>
              <c:numCache>
                <c:formatCode>General</c:formatCode>
                <c:ptCount val="20"/>
                <c:pt idx="11" formatCode="0">
                  <c:v>114077.27183083203</c:v>
                </c:pt>
                <c:pt idx="12" formatCode="0">
                  <c:v>113498.5213441974</c:v>
                </c:pt>
                <c:pt idx="13" formatCode="0">
                  <c:v>112919.77085756278</c:v>
                </c:pt>
                <c:pt idx="14" formatCode="0">
                  <c:v>112341.02037092815</c:v>
                </c:pt>
                <c:pt idx="15" formatCode="0">
                  <c:v>111762.26988429352</c:v>
                </c:pt>
                <c:pt idx="16" formatCode="0">
                  <c:v>111183.51939765889</c:v>
                </c:pt>
                <c:pt idx="17" formatCode="0">
                  <c:v>110604.76891102426</c:v>
                </c:pt>
                <c:pt idx="18" formatCode="0">
                  <c:v>110026.01842438964</c:v>
                </c:pt>
                <c:pt idx="19" formatCode="0">
                  <c:v>109447.26793775501</c:v>
                </c:pt>
              </c:numCache>
            </c:numRef>
          </c:val>
          <c:extLst>
            <c:ext xmlns:c16="http://schemas.microsoft.com/office/drawing/2014/chart" uri="{C3380CC4-5D6E-409C-BE32-E72D297353CC}">
              <c16:uniqueId val="{00000001-A816-4A5A-A65B-535D1FC4A931}"/>
            </c:ext>
          </c:extLst>
        </c:ser>
        <c:dLbls>
          <c:showLegendKey val="0"/>
          <c:showVal val="0"/>
          <c:showCatName val="0"/>
          <c:showSerName val="0"/>
          <c:showPercent val="0"/>
          <c:showBubbleSize val="0"/>
        </c:dLbls>
        <c:gapWidth val="0"/>
        <c:overlap val="100"/>
        <c:axId val="671407663"/>
        <c:axId val="671410159"/>
      </c:barChart>
      <c:catAx>
        <c:axId val="6714076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71410159"/>
        <c:crosses val="autoZero"/>
        <c:auto val="1"/>
        <c:lblAlgn val="ctr"/>
        <c:lblOffset val="100"/>
        <c:noMultiLvlLbl val="0"/>
      </c:catAx>
      <c:valAx>
        <c:axId val="671410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Število prebivalcev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7140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91D89F7A665384682F9D39CE78E0F33" ma:contentTypeVersion="11" ma:contentTypeDescription="Ustvari nov dokument." ma:contentTypeScope="" ma:versionID="824daed1f905deb6c009242ca239cc3a">
  <xsd:schema xmlns:xsd="http://www.w3.org/2001/XMLSchema" xmlns:xs="http://www.w3.org/2001/XMLSchema" xmlns:p="http://schemas.microsoft.com/office/2006/metadata/properties" xmlns:ns3="a1ce8732-df79-4358-8dcb-6a9bdb5ba692" xmlns:ns4="97363609-1dad-4d51-983f-b933a0171f98" targetNamespace="http://schemas.microsoft.com/office/2006/metadata/properties" ma:root="true" ma:fieldsID="591c21c67ad070c152cd353b5b350ef0" ns3:_="" ns4:_="">
    <xsd:import namespace="a1ce8732-df79-4358-8dcb-6a9bdb5ba692"/>
    <xsd:import namespace="97363609-1dad-4d51-983f-b933a0171f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8732-df79-4358-8dcb-6a9bdb5ba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63609-1dad-4d51-983f-b933a0171f98" elementFormDefault="qualified">
    <xsd:import namespace="http://schemas.microsoft.com/office/2006/documentManagement/types"/>
    <xsd:import namespace="http://schemas.microsoft.com/office/infopath/2007/PartnerControls"/>
    <xsd:element name="SharedWithUsers" ma:index="13"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V skupni rabi s podrobnostmi" ma:internalName="SharedWithDetails" ma:readOnly="true">
      <xsd:simpleType>
        <xsd:restriction base="dms:Note">
          <xsd:maxLength value="255"/>
        </xsd:restriction>
      </xsd:simpleType>
    </xsd:element>
    <xsd:element name="SharingHintHash" ma:index="15"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363609-1dad-4d51-983f-b933a0171f9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0F3FCF-A7C8-4014-ABCB-49E409273EA9}">
  <ds:schemaRefs>
    <ds:schemaRef ds:uri="http://schemas.microsoft.com/sharepoint/v3/contenttype/forms"/>
  </ds:schemaRefs>
</ds:datastoreItem>
</file>

<file path=customXml/itemProps2.xml><?xml version="1.0" encoding="utf-8"?>
<ds:datastoreItem xmlns:ds="http://schemas.openxmlformats.org/officeDocument/2006/customXml" ds:itemID="{7D0118A8-50B6-48C1-B9C4-C59917B2A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e8732-df79-4358-8dcb-6a9bdb5ba692"/>
    <ds:schemaRef ds:uri="97363609-1dad-4d51-983f-b933a0171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45B64-4CF7-44F0-B98C-61DD07C271E2}">
  <ds:schemaRefs>
    <ds:schemaRef ds:uri="http://schemas.microsoft.com/office/2006/metadata/properties"/>
    <ds:schemaRef ds:uri="http://schemas.microsoft.com/office/infopath/2007/PartnerControls"/>
    <ds:schemaRef ds:uri="97363609-1dad-4d51-983f-b933a0171f98"/>
  </ds:schemaRefs>
</ds:datastoreItem>
</file>

<file path=customXml/itemProps4.xml><?xml version="1.0" encoding="utf-8"?>
<ds:datastoreItem xmlns:ds="http://schemas.openxmlformats.org/officeDocument/2006/customXml" ds:itemID="{BC27C17D-1FE5-4097-A666-F720901A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26059</Words>
  <Characters>148540</Characters>
  <Application>Microsoft Office Word</Application>
  <DocSecurity>0</DocSecurity>
  <Lines>1237</Lines>
  <Paragraphs>348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Kar</dc:creator>
  <cp:keywords/>
  <dc:description/>
  <cp:lastModifiedBy>Matejka</cp:lastModifiedBy>
  <cp:revision>2</cp:revision>
  <dcterms:created xsi:type="dcterms:W3CDTF">2020-03-18T10:40:00Z</dcterms:created>
  <dcterms:modified xsi:type="dcterms:W3CDTF">2020-03-18T10:40:00Z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0x010100191D89F7A665384682F9D39CE78E0F33</vt:lpwstr>
  </property>
</Properties>
</file>